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8A" w:rsidRPr="00E31A8A" w:rsidRDefault="00E31A8A" w:rsidP="00D27183">
      <w:pPr>
        <w:jc w:val="center"/>
        <w:rPr>
          <w:b/>
          <w:i/>
          <w:sz w:val="24"/>
          <w:szCs w:val="24"/>
        </w:rPr>
      </w:pPr>
      <w:r w:rsidRPr="00E31A8A">
        <w:rPr>
          <w:b/>
          <w:i/>
          <w:sz w:val="24"/>
          <w:szCs w:val="24"/>
        </w:rPr>
        <w:t>TERMINOS DESTACADOS POR TEMAS</w:t>
      </w:r>
    </w:p>
    <w:p w:rsidR="00E31A8A" w:rsidRPr="00D27183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sz w:val="28"/>
          <w:szCs w:val="28"/>
        </w:rPr>
      </w:pPr>
      <w:r w:rsidRPr="00D27183">
        <w:rPr>
          <w:rFonts w:ascii="NewAsterLTStd-SemiBold-SC750" w:hAnsi="NewAsterLTStd-SemiBold-SC750" w:cs="NewAsterLTStd-SemiBold-SC750"/>
          <w:b/>
          <w:bCs/>
          <w:sz w:val="28"/>
          <w:szCs w:val="28"/>
        </w:rPr>
        <w:t>Psicología del aprendizaje. Tema 2</w:t>
      </w:r>
    </w:p>
    <w:p w:rsidR="00E31A8A" w:rsidRPr="00D27183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sz w:val="28"/>
          <w:szCs w:val="28"/>
        </w:rPr>
      </w:pPr>
    </w:p>
    <w:p w:rsidR="00E31A8A" w:rsidRPr="0001360C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 xml:space="preserve">Condicionamiento clásico o </w:t>
      </w:r>
      <w:proofErr w:type="spellStart"/>
      <w:r w:rsidRPr="0001360C">
        <w:rPr>
          <w:rFonts w:cs="NewAsterLTStd-Bold"/>
          <w:b/>
          <w:bCs/>
          <w:sz w:val="24"/>
          <w:szCs w:val="24"/>
          <w:u w:val="single"/>
        </w:rPr>
        <w:t>pavloviano</w:t>
      </w:r>
      <w:proofErr w:type="spellEnd"/>
      <w:r w:rsidRPr="0001360C">
        <w:rPr>
          <w:rFonts w:cs="NewAsterLTStd-Bold"/>
          <w:b/>
          <w:bCs/>
          <w:sz w:val="24"/>
          <w:szCs w:val="24"/>
          <w:u w:val="single"/>
        </w:rPr>
        <w:t xml:space="preserve">: </w:t>
      </w:r>
      <w:r w:rsidRPr="0001360C">
        <w:rPr>
          <w:rFonts w:cs="NewAsterLTStd-Bold"/>
          <w:bCs/>
          <w:sz w:val="24"/>
          <w:szCs w:val="24"/>
        </w:rPr>
        <w:t>Tipo de aprendizaje que se produce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cuando se presentan dos estímulos con independencia de la conducta del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sujeto.</w:t>
      </w:r>
    </w:p>
    <w:p w:rsidR="00E31A8A" w:rsidRPr="0001360C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Condicionamiento de demora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Procedimiento de condicionamiento clásico en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el que el EC está presente al menos hasta que aparece el EI.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 xml:space="preserve">Condicionamiento </w:t>
      </w:r>
      <w:proofErr w:type="spellStart"/>
      <w:r w:rsidRPr="00E31A8A">
        <w:rPr>
          <w:rFonts w:cs="NewAsterLTStd-Bold"/>
          <w:b/>
          <w:bCs/>
          <w:sz w:val="24"/>
          <w:szCs w:val="24"/>
          <w:u w:val="single"/>
        </w:rPr>
        <w:t>excitatorio</w:t>
      </w:r>
      <w:proofErr w:type="spellEnd"/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Aprendizaje de que el EC va seguido del EI.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Condicionamiento hacia atrás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Procedimiento de condicionamiento clásico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en el que el EI se presenta antes del EC en todos los ensayos.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Condicionamiento de huella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Procedimiento de condicionamiento clásico en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el que el EI se presenta un tiempo después de que haya terminado el EC.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Condicionamiento inhibitorio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Aprendizaje de que el EC no va seguido del EI.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Condicionamiento simultáneo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Procedimiento de condicionamiento clásico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en el que el EC y el EI se presentan simultáneamente en cada ensayo de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condicionamiento.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Control aleatorio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Procedimiento en el que el EC y el EI se presentan aleatoriamente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uno del otro.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Estímulo condicional o condicionado (EC)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Estímulo que inicialmente no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provoca una respuesta más allá de la de orientación pero que después de su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presentación junto con el EI provocará una respuesta particular.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Estímulo incondicional (EI)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 xml:space="preserve">estímulo que </w:t>
      </w:r>
      <w:proofErr w:type="spellStart"/>
      <w:r w:rsidRPr="00E31A8A">
        <w:rPr>
          <w:rFonts w:cs="NewAsterLTStd"/>
          <w:sz w:val="24"/>
          <w:szCs w:val="24"/>
        </w:rPr>
        <w:t>elicita</w:t>
      </w:r>
      <w:proofErr w:type="spellEnd"/>
      <w:r w:rsidRPr="00E31A8A">
        <w:rPr>
          <w:rFonts w:cs="NewAsterLTStd"/>
          <w:sz w:val="24"/>
          <w:szCs w:val="24"/>
        </w:rPr>
        <w:t xml:space="preserve"> una respuesta particular sin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necesidad de entrenamiento previo.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Intervalo entre ensayos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Periodo de tiempo entre dos ensayos consecutivos.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Intervalo entre estímulos</w:t>
      </w:r>
      <w:r>
        <w:rPr>
          <w:rFonts w:cs="NewAsterLTStd-Bold"/>
          <w:b/>
          <w:bCs/>
          <w:sz w:val="24"/>
          <w:szCs w:val="24"/>
        </w:rPr>
        <w:t>:</w:t>
      </w:r>
      <w:r w:rsidRPr="00E31A8A">
        <w:rPr>
          <w:rFonts w:cs="NewAsterLTStd-Bold"/>
          <w:b/>
          <w:bCs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es el periodo de tiempo que pasa entre la presentación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del EC y la presentación del EI durante un ensayo de condicionamiento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clásico.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Intervalo de huella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Intervalo de tiempo entre el final del EC y el comienzo del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EI en los ensayos de condicionamiento de huella.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Latencia de la RC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tiempo transcurrido entre el comienzo de un estímulo y la</w:t>
      </w:r>
      <w:r w:rsidR="00BA11E4">
        <w:rPr>
          <w:rFonts w:cs="NewAsterLTStd"/>
          <w:sz w:val="24"/>
          <w:szCs w:val="24"/>
        </w:rPr>
        <w:t xml:space="preserve"> </w:t>
      </w:r>
      <w:r w:rsidRPr="00E31A8A">
        <w:rPr>
          <w:rFonts w:cs="NewAsterLTStd"/>
          <w:sz w:val="24"/>
          <w:szCs w:val="24"/>
        </w:rPr>
        <w:t>respuesta que se da a ese estímulo.</w:t>
      </w:r>
    </w:p>
    <w:p w:rsidR="00E31A8A" w:rsidRPr="00E31A8A" w:rsidRDefault="00E31A8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E31A8A" w:rsidRDefault="00E31A8A" w:rsidP="00D27183">
      <w:pPr>
        <w:spacing w:after="0" w:line="240" w:lineRule="auto"/>
        <w:jc w:val="both"/>
        <w:rPr>
          <w:rFonts w:cs="NewAsterLTStd"/>
          <w:sz w:val="24"/>
          <w:szCs w:val="24"/>
        </w:rPr>
      </w:pPr>
      <w:r w:rsidRPr="00E31A8A">
        <w:rPr>
          <w:rFonts w:cs="NewAsterLTStd-Bold"/>
          <w:b/>
          <w:bCs/>
          <w:sz w:val="24"/>
          <w:szCs w:val="24"/>
          <w:u w:val="single"/>
        </w:rPr>
        <w:t>Magnitud de la RC</w:t>
      </w:r>
      <w:r w:rsidRPr="00E31A8A">
        <w:rPr>
          <w:rFonts w:cs="NewAsterLTStd-Bold"/>
          <w:b/>
          <w:bCs/>
          <w:sz w:val="24"/>
          <w:szCs w:val="24"/>
        </w:rPr>
        <w:t xml:space="preserve">: </w:t>
      </w:r>
      <w:r w:rsidRPr="00E31A8A">
        <w:rPr>
          <w:rFonts w:cs="NewAsterLTStd"/>
          <w:sz w:val="24"/>
          <w:szCs w:val="24"/>
        </w:rPr>
        <w:t>medida del tamaño, vigor o extensión de una respuesta.</w:t>
      </w:r>
    </w:p>
    <w:p w:rsidR="00BA11E4" w:rsidRDefault="00BA11E4" w:rsidP="00D27183">
      <w:pPr>
        <w:spacing w:after="0" w:line="240" w:lineRule="auto"/>
        <w:jc w:val="both"/>
        <w:rPr>
          <w:rFonts w:cs="NewAsterLTStd"/>
          <w:sz w:val="24"/>
          <w:szCs w:val="24"/>
        </w:rPr>
      </w:pPr>
    </w:p>
    <w:p w:rsidR="00BA11E4" w:rsidRDefault="00BA11E4" w:rsidP="00D27183">
      <w:pPr>
        <w:spacing w:after="0" w:line="240" w:lineRule="auto"/>
        <w:jc w:val="both"/>
        <w:rPr>
          <w:rFonts w:cs="NewAsterLTStd"/>
          <w:sz w:val="24"/>
          <w:szCs w:val="24"/>
        </w:rPr>
      </w:pPr>
    </w:p>
    <w:p w:rsidR="00BA11E4" w:rsidRDefault="00BA11E4" w:rsidP="00D27183">
      <w:pPr>
        <w:spacing w:after="0" w:line="240" w:lineRule="auto"/>
        <w:jc w:val="both"/>
        <w:rPr>
          <w:rFonts w:cs="NewAsterLTStd"/>
          <w:sz w:val="24"/>
          <w:szCs w:val="24"/>
        </w:rPr>
      </w:pPr>
    </w:p>
    <w:p w:rsidR="0001360C" w:rsidRPr="00D27183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sz w:val="28"/>
          <w:szCs w:val="28"/>
        </w:rPr>
      </w:pPr>
      <w:r w:rsidRPr="00D27183">
        <w:rPr>
          <w:rFonts w:ascii="NewAsterLTStd-SemiBold-SC750" w:hAnsi="NewAsterLTStd-SemiBold-SC750" w:cs="NewAsterLTStd-SemiBold-SC750"/>
          <w:b/>
          <w:bCs/>
          <w:sz w:val="28"/>
          <w:szCs w:val="28"/>
        </w:rPr>
        <w:lastRenderedPageBreak/>
        <w:t>Psicología del aprendizaje. Tema 3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Conocimientos previos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</w:rPr>
      </w:pP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 xml:space="preserve">Condicionamiento </w:t>
      </w:r>
      <w:r w:rsidR="00DC7705" w:rsidRPr="0001360C">
        <w:rPr>
          <w:rFonts w:cs="NewAsterLTStd-Bold"/>
          <w:b/>
          <w:bCs/>
          <w:sz w:val="24"/>
          <w:szCs w:val="24"/>
          <w:u w:val="single"/>
        </w:rPr>
        <w:t>clásico</w:t>
      </w:r>
      <w:r w:rsidRPr="0001360C">
        <w:rPr>
          <w:rFonts w:cs="NewAsterLTStd-Bold"/>
          <w:b/>
          <w:bCs/>
          <w:sz w:val="24"/>
          <w:szCs w:val="24"/>
          <w:u w:val="single"/>
        </w:rPr>
        <w:t xml:space="preserve"> o </w:t>
      </w:r>
      <w:proofErr w:type="spellStart"/>
      <w:r w:rsidRPr="0001360C">
        <w:rPr>
          <w:rFonts w:cs="NewAsterLTStd-Bold"/>
          <w:b/>
          <w:bCs/>
          <w:sz w:val="24"/>
          <w:szCs w:val="24"/>
          <w:u w:val="single"/>
        </w:rPr>
        <w:t>pavloviano</w:t>
      </w:r>
      <w:proofErr w:type="spellEnd"/>
      <w:r w:rsidRPr="0001360C">
        <w:rPr>
          <w:rFonts w:cs="NewAsterLTStd-Bold"/>
          <w:bCs/>
          <w:sz w:val="24"/>
          <w:szCs w:val="24"/>
        </w:rPr>
        <w:t>: Forma básica de aprendizaje descubierta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 xml:space="preserve">por </w:t>
      </w:r>
      <w:proofErr w:type="spellStart"/>
      <w:r w:rsidRPr="0001360C">
        <w:rPr>
          <w:rFonts w:cs="NewAsterLTStd-Bold"/>
          <w:bCs/>
          <w:sz w:val="24"/>
          <w:szCs w:val="24"/>
        </w:rPr>
        <w:t>Pavlov</w:t>
      </w:r>
      <w:proofErr w:type="spellEnd"/>
      <w:r w:rsidRPr="0001360C">
        <w:rPr>
          <w:rFonts w:cs="NewAsterLTStd-Bold"/>
          <w:bCs/>
          <w:sz w:val="24"/>
          <w:szCs w:val="24"/>
        </w:rPr>
        <w:t xml:space="preserve"> que se basa en la relación EC-EI y en las respuestas dadas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 xml:space="preserve">ante estos </w:t>
      </w:r>
      <w:r w:rsidR="00DC7705" w:rsidRPr="0001360C">
        <w:rPr>
          <w:rFonts w:cs="NewAsterLTStd-Bold"/>
          <w:bCs/>
          <w:sz w:val="24"/>
          <w:szCs w:val="24"/>
        </w:rPr>
        <w:t>estímulos</w:t>
      </w:r>
      <w:r w:rsidRPr="0001360C">
        <w:rPr>
          <w:rFonts w:cs="NewAsterLTStd-Bold"/>
          <w:bCs/>
          <w:sz w:val="24"/>
          <w:szCs w:val="24"/>
        </w:rPr>
        <w:t xml:space="preserve"> por los sujetos (RC y RI).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 xml:space="preserve">Condicionamiento </w:t>
      </w:r>
      <w:proofErr w:type="spellStart"/>
      <w:r w:rsidRPr="0001360C">
        <w:rPr>
          <w:rFonts w:cs="NewAsterLTStd-Bold"/>
          <w:b/>
          <w:bCs/>
          <w:sz w:val="24"/>
          <w:szCs w:val="24"/>
          <w:u w:val="single"/>
        </w:rPr>
        <w:t>Excitatorio</w:t>
      </w:r>
      <w:proofErr w:type="spellEnd"/>
      <w:r w:rsidRPr="0001360C">
        <w:rPr>
          <w:rFonts w:cs="NewAsterLTStd-Bold"/>
          <w:bCs/>
          <w:sz w:val="24"/>
          <w:szCs w:val="24"/>
        </w:rPr>
        <w:t>: Tipo de condicionamiento en el que se da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una contingencia positiva entre la aparición del EC y la aparición del EI.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La presentación repetida del EI tras el EC provoca una RC similar a la RI.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>Condicionamiento Inhibitorio</w:t>
      </w:r>
      <w:r w:rsidRPr="0001360C">
        <w:rPr>
          <w:rFonts w:cs="NewAsterLTStd-Bold"/>
          <w:bCs/>
          <w:sz w:val="24"/>
          <w:szCs w:val="24"/>
        </w:rPr>
        <w:t>: Tipo de condicionamiento en el que se da una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contingencia negativa entre la aparición del EC y la aparición del EI, por lo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que el EC no provoca una RC similar a la RI.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>Estimulo Condicionado (EC)</w:t>
      </w:r>
      <w:r w:rsidRPr="0001360C">
        <w:rPr>
          <w:rFonts w:cs="NewAsterLTStd-Bold"/>
          <w:bCs/>
          <w:sz w:val="24"/>
          <w:szCs w:val="24"/>
        </w:rPr>
        <w:t>: Estimulo inicialmente neutro que no provoca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 xml:space="preserve">una respuesta en el sujeto por </w:t>
      </w:r>
      <w:proofErr w:type="spellStart"/>
      <w:r w:rsidRPr="0001360C">
        <w:rPr>
          <w:rFonts w:cs="NewAsterLTStd-Bold"/>
          <w:bCs/>
          <w:sz w:val="24"/>
          <w:szCs w:val="24"/>
        </w:rPr>
        <w:t>si</w:t>
      </w:r>
      <w:proofErr w:type="spellEnd"/>
      <w:r w:rsidRPr="0001360C">
        <w:rPr>
          <w:rFonts w:cs="NewAsterLTStd-Bold"/>
          <w:bCs/>
          <w:sz w:val="24"/>
          <w:szCs w:val="24"/>
        </w:rPr>
        <w:t xml:space="preserve"> mismo, pero adquiere la capacidad de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hacerlo al ser asociado con un estimulo incondicionado.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>Estimulo Incondicionado (EI)</w:t>
      </w:r>
      <w:r w:rsidRPr="0001360C">
        <w:rPr>
          <w:rFonts w:cs="NewAsterLTStd-Bold"/>
          <w:bCs/>
          <w:sz w:val="24"/>
          <w:szCs w:val="24"/>
        </w:rPr>
        <w:t>: Estimulo que provoca una respuesta en el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 xml:space="preserve">sujeto por </w:t>
      </w:r>
      <w:proofErr w:type="spellStart"/>
      <w:r w:rsidRPr="0001360C">
        <w:rPr>
          <w:rFonts w:cs="NewAsterLTStd-Bold"/>
          <w:bCs/>
          <w:sz w:val="24"/>
          <w:szCs w:val="24"/>
        </w:rPr>
        <w:t>si</w:t>
      </w:r>
      <w:proofErr w:type="spellEnd"/>
      <w:r w:rsidRPr="0001360C">
        <w:rPr>
          <w:rFonts w:cs="NewAsterLTStd-Bold"/>
          <w:bCs/>
          <w:sz w:val="24"/>
          <w:szCs w:val="24"/>
        </w:rPr>
        <w:t xml:space="preserve"> mismo, sin necesidad de asociación con otro estimulo ni entrenamiento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previo.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>Respuesta Condicionada (RC)</w:t>
      </w:r>
      <w:r w:rsidRPr="0001360C">
        <w:rPr>
          <w:rFonts w:cs="NewAsterLTStd-Bold"/>
          <w:bCs/>
          <w:sz w:val="24"/>
          <w:szCs w:val="24"/>
        </w:rPr>
        <w:t>: Respuesta que provoca un EC tras ser asociado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a un EI y que generalmente es similar a la RI.</w:t>
      </w:r>
    </w:p>
    <w:p w:rsidR="0001360C" w:rsidRP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  <w:r w:rsidRPr="0001360C">
        <w:rPr>
          <w:rFonts w:cs="NewAsterLTStd-Bold"/>
          <w:b/>
          <w:bCs/>
          <w:sz w:val="24"/>
          <w:szCs w:val="24"/>
          <w:u w:val="single"/>
        </w:rPr>
        <w:t>Respuesta Incondicionada (RI):</w:t>
      </w:r>
      <w:r w:rsidRPr="0001360C">
        <w:rPr>
          <w:rFonts w:cs="NewAsterLTStd-Bold"/>
          <w:bCs/>
          <w:sz w:val="24"/>
          <w:szCs w:val="24"/>
        </w:rPr>
        <w:t xml:space="preserve"> Respuesta que provoca un EI, sin necesidad</w:t>
      </w:r>
      <w:r w:rsidR="00BA11E4">
        <w:rPr>
          <w:rFonts w:cs="NewAsterLTStd-Bold"/>
          <w:bCs/>
          <w:sz w:val="24"/>
          <w:szCs w:val="24"/>
        </w:rPr>
        <w:t xml:space="preserve"> </w:t>
      </w:r>
      <w:r w:rsidRPr="0001360C">
        <w:rPr>
          <w:rFonts w:cs="NewAsterLTStd-Bold"/>
          <w:bCs/>
          <w:sz w:val="24"/>
          <w:szCs w:val="24"/>
        </w:rPr>
        <w:t>de un entrenamiento previo.</w:t>
      </w: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Términos destacados</w:t>
      </w: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Bold-SC750" w:hAnsi="NewAsterLTStd-Bold-SC750" w:cs="NewAsterLTStd-Bold-SC750"/>
          <w:b/>
          <w:bCs/>
          <w:sz w:val="17"/>
          <w:szCs w:val="17"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>Bloqueo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Efecto de interferencia que se produce sobre el aprendizaje de una</w:t>
      </w:r>
      <w:r w:rsidR="00BA11E4">
        <w:rPr>
          <w:rFonts w:cs="NewAsterLTStd"/>
          <w:sz w:val="24"/>
          <w:szCs w:val="24"/>
        </w:rPr>
        <w:t xml:space="preserve"> </w:t>
      </w:r>
      <w:r w:rsidR="00DC7705" w:rsidRPr="00DC7705">
        <w:rPr>
          <w:rFonts w:cs="NewAsterLTStd"/>
          <w:sz w:val="24"/>
          <w:szCs w:val="24"/>
        </w:rPr>
        <w:t>asociación</w:t>
      </w:r>
      <w:r w:rsidRPr="00DC7705">
        <w:rPr>
          <w:rFonts w:cs="NewAsterLTStd"/>
          <w:sz w:val="24"/>
          <w:szCs w:val="24"/>
        </w:rPr>
        <w:t xml:space="preserve"> EC-EI debido a un aprendizaje previo.</w:t>
      </w: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>Condicionamiento de orden superior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Tipo de procedimiento en el que se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utiliza un estimulo previamente condicionado para condicionar un nuevo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estimulo.</w:t>
      </w: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>Contingencia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="00DC7705" w:rsidRPr="00DC7705">
        <w:rPr>
          <w:rFonts w:cs="NewAsterLTStd"/>
          <w:sz w:val="24"/>
          <w:szCs w:val="24"/>
        </w:rPr>
        <w:t>Relación</w:t>
      </w:r>
      <w:r w:rsidRPr="00DC7705">
        <w:rPr>
          <w:rFonts w:cs="NewAsterLTStd"/>
          <w:sz w:val="24"/>
          <w:szCs w:val="24"/>
        </w:rPr>
        <w:t xml:space="preserve"> </w:t>
      </w:r>
      <w:r w:rsidR="00DC7705" w:rsidRPr="00DC7705">
        <w:rPr>
          <w:rFonts w:cs="NewAsterLTStd"/>
          <w:sz w:val="24"/>
          <w:szCs w:val="24"/>
        </w:rPr>
        <w:t>probabilística</w:t>
      </w:r>
      <w:r w:rsidRPr="00DC7705">
        <w:rPr>
          <w:rFonts w:cs="NewAsterLTStd"/>
          <w:sz w:val="24"/>
          <w:szCs w:val="24"/>
        </w:rPr>
        <w:t xml:space="preserve"> entre el EC y el EI</w:t>
      </w:r>
      <w:r w:rsidR="00DC7705">
        <w:rPr>
          <w:rFonts w:cs="NewAsterLTStd"/>
          <w:sz w:val="24"/>
          <w:szCs w:val="24"/>
        </w:rPr>
        <w:t>.</w:t>
      </w: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DC7705">
        <w:rPr>
          <w:rFonts w:cs="NewAsterLTStd-Bold"/>
          <w:b/>
          <w:bCs/>
          <w:sz w:val="24"/>
          <w:szCs w:val="24"/>
          <w:u w:val="single"/>
        </w:rPr>
        <w:t>Contracondicionamiento</w:t>
      </w:r>
      <w:proofErr w:type="spellEnd"/>
      <w:r w:rsidRPr="00DC7705">
        <w:rPr>
          <w:rFonts w:cs="NewAsterLTStd-Bold"/>
          <w:b/>
          <w:bCs/>
          <w:sz w:val="24"/>
          <w:szCs w:val="24"/>
          <w:u w:val="single"/>
        </w:rPr>
        <w:t>:</w:t>
      </w:r>
      <w:r w:rsidRPr="00DC7705">
        <w:rPr>
          <w:rFonts w:cs="NewAsterLTStd-Bold"/>
          <w:b/>
          <w:bCs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Tipo de procedimiento que se utiliza para variar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o invertir la respuesta condicionada anterior utilizando un EI distinto al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utilizado previamente</w:t>
      </w:r>
      <w:r w:rsidR="00DC7705">
        <w:rPr>
          <w:rFonts w:cs="NewAsterLTStd"/>
          <w:sz w:val="24"/>
          <w:szCs w:val="24"/>
        </w:rPr>
        <w:t>.</w:t>
      </w: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DC7705">
        <w:rPr>
          <w:rFonts w:cs="NewAsterLTStd-Bold"/>
          <w:b/>
          <w:bCs/>
          <w:sz w:val="24"/>
          <w:szCs w:val="24"/>
          <w:u w:val="single"/>
        </w:rPr>
        <w:t>Ensombrecimiento</w:t>
      </w:r>
      <w:proofErr w:type="spellEnd"/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Efecto de interferencia que se produce sobre el aprendizaje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de la </w:t>
      </w:r>
      <w:r w:rsidR="00DC7705" w:rsidRPr="00DC7705">
        <w:rPr>
          <w:rFonts w:cs="NewAsterLTStd"/>
          <w:sz w:val="24"/>
          <w:szCs w:val="24"/>
        </w:rPr>
        <w:t>relación</w:t>
      </w:r>
      <w:r w:rsidRPr="00DC7705">
        <w:rPr>
          <w:rFonts w:cs="NewAsterLTStd"/>
          <w:sz w:val="24"/>
          <w:szCs w:val="24"/>
        </w:rPr>
        <w:t xml:space="preserve"> entre un EC y un EI debido a la </w:t>
      </w:r>
      <w:proofErr w:type="spellStart"/>
      <w:r w:rsidRPr="00DC7705">
        <w:rPr>
          <w:rFonts w:cs="NewAsterLTStd"/>
          <w:sz w:val="24"/>
          <w:szCs w:val="24"/>
        </w:rPr>
        <w:t>saliencia</w:t>
      </w:r>
      <w:proofErr w:type="spellEnd"/>
      <w:r w:rsidRPr="00DC7705">
        <w:rPr>
          <w:rFonts w:cs="NewAsterLTStd"/>
          <w:sz w:val="24"/>
          <w:szCs w:val="24"/>
        </w:rPr>
        <w:t xml:space="preserve"> de otro EC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presente en el condicionamiento.</w:t>
      </w: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DC7705">
        <w:rPr>
          <w:rFonts w:cs="NewAsterLTStd-Bold"/>
          <w:b/>
          <w:bCs/>
          <w:sz w:val="24"/>
          <w:szCs w:val="24"/>
          <w:u w:val="single"/>
        </w:rPr>
        <w:t>Precondicionamiento</w:t>
      </w:r>
      <w:proofErr w:type="spellEnd"/>
      <w:r w:rsidRPr="00DC7705">
        <w:rPr>
          <w:rFonts w:cs="NewAsterLTStd-Bold"/>
          <w:b/>
          <w:bCs/>
          <w:sz w:val="24"/>
          <w:szCs w:val="24"/>
          <w:u w:val="single"/>
        </w:rPr>
        <w:t xml:space="preserve"> sensorial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Procedimiento que se utiliza para asociar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dos </w:t>
      </w:r>
      <w:r w:rsidR="00DC7705" w:rsidRPr="00DC7705">
        <w:rPr>
          <w:rFonts w:cs="NewAsterLTStd"/>
          <w:sz w:val="24"/>
          <w:szCs w:val="24"/>
        </w:rPr>
        <w:t>estímulos</w:t>
      </w:r>
      <w:r w:rsidRPr="00DC7705">
        <w:rPr>
          <w:rFonts w:cs="NewAsterLTStd"/>
          <w:sz w:val="24"/>
          <w:szCs w:val="24"/>
        </w:rPr>
        <w:t xml:space="preserve"> </w:t>
      </w:r>
      <w:r w:rsidR="00DC7705" w:rsidRPr="00DC7705">
        <w:rPr>
          <w:rFonts w:cs="NewAsterLTStd"/>
          <w:sz w:val="24"/>
          <w:szCs w:val="24"/>
        </w:rPr>
        <w:t>biológicamente</w:t>
      </w:r>
      <w:r w:rsidRPr="00DC7705">
        <w:rPr>
          <w:rFonts w:cs="NewAsterLTStd"/>
          <w:sz w:val="24"/>
          <w:szCs w:val="24"/>
        </w:rPr>
        <w:t xml:space="preserve"> </w:t>
      </w:r>
      <w:r w:rsidR="00DC7705" w:rsidRPr="00DC7705">
        <w:rPr>
          <w:rFonts w:cs="NewAsterLTStd"/>
          <w:sz w:val="24"/>
          <w:szCs w:val="24"/>
        </w:rPr>
        <w:t>débiles</w:t>
      </w:r>
      <w:r w:rsidRPr="00DC7705">
        <w:rPr>
          <w:rFonts w:cs="NewAsterLTStd"/>
          <w:sz w:val="24"/>
          <w:szCs w:val="24"/>
        </w:rPr>
        <w:t>.</w:t>
      </w:r>
    </w:p>
    <w:p w:rsidR="0001360C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Pr="00DC7705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DC7705">
        <w:rPr>
          <w:rFonts w:cs="NewAsterLTStd-Bold"/>
          <w:b/>
          <w:bCs/>
          <w:sz w:val="24"/>
          <w:szCs w:val="24"/>
          <w:u w:val="single"/>
        </w:rPr>
        <w:t>Preexpos</w:t>
      </w:r>
      <w:r w:rsidR="00DC7705" w:rsidRPr="00DC7705">
        <w:rPr>
          <w:rFonts w:cs="NewAsterLTStd-Bold"/>
          <w:b/>
          <w:bCs/>
          <w:sz w:val="24"/>
          <w:szCs w:val="24"/>
          <w:u w:val="single"/>
        </w:rPr>
        <w:t>ición</w:t>
      </w:r>
      <w:proofErr w:type="spellEnd"/>
      <w:r w:rsidR="00DC7705" w:rsidRPr="00DC7705">
        <w:rPr>
          <w:rFonts w:cs="NewAsterLTStd-Bold"/>
          <w:b/>
          <w:bCs/>
          <w:sz w:val="24"/>
          <w:szCs w:val="24"/>
          <w:u w:val="single"/>
        </w:rPr>
        <w:t xml:space="preserve"> al EC o inhibició</w:t>
      </w:r>
      <w:r w:rsidRPr="00DC7705">
        <w:rPr>
          <w:rFonts w:cs="NewAsterLTStd-Bold"/>
          <w:b/>
          <w:bCs/>
          <w:sz w:val="24"/>
          <w:szCs w:val="24"/>
          <w:u w:val="single"/>
        </w:rPr>
        <w:t>n latente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Interferencia sobre el aprendizaje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de una </w:t>
      </w:r>
      <w:r w:rsidR="00DC7705" w:rsidRPr="00DC7705">
        <w:rPr>
          <w:rFonts w:cs="NewAsterLTStd"/>
          <w:sz w:val="24"/>
          <w:szCs w:val="24"/>
        </w:rPr>
        <w:t>aso</w:t>
      </w:r>
      <w:r w:rsidR="00DC7705">
        <w:rPr>
          <w:rFonts w:cs="NewAsterLTStd"/>
          <w:sz w:val="24"/>
          <w:szCs w:val="24"/>
        </w:rPr>
        <w:t xml:space="preserve">ciación debida a la </w:t>
      </w:r>
      <w:proofErr w:type="spellStart"/>
      <w:r w:rsidR="00DC7705">
        <w:rPr>
          <w:rFonts w:cs="NewAsterLTStd"/>
          <w:sz w:val="24"/>
          <w:szCs w:val="24"/>
        </w:rPr>
        <w:t>preexposició</w:t>
      </w:r>
      <w:r w:rsidRPr="00DC7705">
        <w:rPr>
          <w:rFonts w:cs="NewAsterLTStd"/>
          <w:sz w:val="24"/>
          <w:szCs w:val="24"/>
        </w:rPr>
        <w:t>n</w:t>
      </w:r>
      <w:proofErr w:type="spellEnd"/>
      <w:r w:rsidRPr="00DC7705">
        <w:rPr>
          <w:rFonts w:cs="NewAsterLTStd"/>
          <w:sz w:val="24"/>
          <w:szCs w:val="24"/>
        </w:rPr>
        <w:t xml:space="preserve"> del EC implicado en la misma</w:t>
      </w:r>
      <w:r w:rsidR="00DC7705">
        <w:rPr>
          <w:rFonts w:cs="NewAsterLTStd"/>
          <w:sz w:val="24"/>
          <w:szCs w:val="24"/>
        </w:rPr>
        <w:t>.</w:t>
      </w:r>
    </w:p>
    <w:p w:rsidR="0001360C" w:rsidRDefault="0001360C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DC7705">
        <w:rPr>
          <w:rFonts w:cs="NewAsterLTStd-Bold"/>
          <w:b/>
          <w:bCs/>
          <w:sz w:val="24"/>
          <w:szCs w:val="24"/>
          <w:u w:val="single"/>
        </w:rPr>
        <w:lastRenderedPageBreak/>
        <w:t>Saliencia</w:t>
      </w:r>
      <w:proofErr w:type="spellEnd"/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Perceptibilidad de un estimulo para un animal o especie concretos.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Pr="00D27183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sz w:val="28"/>
          <w:szCs w:val="28"/>
        </w:rPr>
      </w:pPr>
      <w:r w:rsidRPr="00D27183">
        <w:rPr>
          <w:rFonts w:ascii="NewAsterLTStd-SemiBold-SC750" w:hAnsi="NewAsterLTStd-SemiBold-SC750" w:cs="NewAsterLTStd-SemiBold-SC750"/>
          <w:b/>
          <w:bCs/>
          <w:sz w:val="28"/>
          <w:szCs w:val="28"/>
        </w:rPr>
        <w:t>Psicología del aprendizaje. Tema 4</w:t>
      </w:r>
    </w:p>
    <w:p w:rsidR="00DC7705" w:rsidRPr="0001360C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</w:rPr>
      </w:pP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Conocimientos previos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 xml:space="preserve">Condicionamiento clásico o </w:t>
      </w:r>
      <w:proofErr w:type="spellStart"/>
      <w:r w:rsidRPr="00DC7705">
        <w:rPr>
          <w:rFonts w:cs="NewAsterLTStd-Bold"/>
          <w:b/>
          <w:bCs/>
          <w:sz w:val="24"/>
          <w:szCs w:val="24"/>
          <w:u w:val="single"/>
        </w:rPr>
        <w:t>pavloviano</w:t>
      </w:r>
      <w:proofErr w:type="spellEnd"/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Tipo de aprendizaje mediante el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cual se establecen en los organismos asociaciones entre estímulos condicionados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(</w:t>
      </w:r>
      <w:proofErr w:type="spellStart"/>
      <w:r w:rsidRPr="00DC7705">
        <w:rPr>
          <w:rFonts w:cs="NewAsterLTStd"/>
          <w:sz w:val="24"/>
          <w:szCs w:val="24"/>
        </w:rPr>
        <w:t>ECs</w:t>
      </w:r>
      <w:proofErr w:type="spellEnd"/>
      <w:r w:rsidRPr="00DC7705">
        <w:rPr>
          <w:rFonts w:cs="NewAsterLTStd"/>
          <w:sz w:val="24"/>
          <w:szCs w:val="24"/>
        </w:rPr>
        <w:t>) y estímulos incondicionados (</w:t>
      </w:r>
      <w:proofErr w:type="spellStart"/>
      <w:r w:rsidRPr="00DC7705">
        <w:rPr>
          <w:rFonts w:cs="NewAsterLTStd"/>
          <w:sz w:val="24"/>
          <w:szCs w:val="24"/>
        </w:rPr>
        <w:t>EIs</w:t>
      </w:r>
      <w:proofErr w:type="spellEnd"/>
      <w:r w:rsidRPr="00DC7705">
        <w:rPr>
          <w:rFonts w:cs="NewAsterLTStd"/>
          <w:sz w:val="24"/>
          <w:szCs w:val="24"/>
        </w:rPr>
        <w:t>). El condicionamiento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clásico ocurre cuando un estimulo neutro (EC) adquiere la capacidad de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provocar una respuesta debido al emparejamiento repetido con otro estimulo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que la producía (EI).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 xml:space="preserve">Conducta </w:t>
      </w:r>
      <w:proofErr w:type="spellStart"/>
      <w:r w:rsidRPr="00DC7705">
        <w:rPr>
          <w:rFonts w:cs="NewAsterLTStd-Bold"/>
          <w:b/>
          <w:bCs/>
          <w:sz w:val="24"/>
          <w:szCs w:val="24"/>
          <w:u w:val="single"/>
        </w:rPr>
        <w:t>elicitada</w:t>
      </w:r>
      <w:proofErr w:type="spellEnd"/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Conducta que es provocada por estímulos específicos del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entorno. Este tipo de conductas pueden ser innatas o aprendidas como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sucede en el condicionamiento clásico.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>Contigüidad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Proximidad en la ocurrencia espacio-temporal de dos eventos.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Los eventos son contiguos si ocurren de forma cercana en el tiempo y en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el espacio.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>Contingencia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Probabilidad de ocurrencia de un suceso en función de la aparición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de otro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"/>
          <w:sz w:val="24"/>
          <w:szCs w:val="24"/>
        </w:rPr>
        <w:t>.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>Estímulo condicionado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Es un estimulo inicialmente neutro que adquiere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la capacidad de provocar una respuesta condicionada como resultado del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desarrollo de una asociación con otro estimulo.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Pr="00BA11E4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-Bold"/>
          <w:b/>
          <w:bCs/>
          <w:sz w:val="24"/>
          <w:szCs w:val="24"/>
          <w:u w:val="single"/>
        </w:rPr>
        <w:t>Estímulo neutro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Estimulo que no provoca respuestas incondicionadas o condicionadas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especificas. En determinados casos puede producir respuestas</w:t>
      </w:r>
      <w:r w:rsidR="00BA11E4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no especificas, como una respuesta de orientación.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Términos destacados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Castigo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Procedimiento de condicionamiento instrumental en el que se impone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una contingencia positiva con un evento de naturaleza </w:t>
      </w:r>
      <w:proofErr w:type="spellStart"/>
      <w:r w:rsidRPr="00DC7705">
        <w:rPr>
          <w:rFonts w:cs="NewAsterLTStd"/>
          <w:sz w:val="24"/>
          <w:szCs w:val="24"/>
        </w:rPr>
        <w:t>aversiva</w:t>
      </w:r>
      <w:proofErr w:type="spellEnd"/>
      <w:r w:rsidRPr="00DC7705">
        <w:rPr>
          <w:rFonts w:cs="NewAsterLTStd"/>
          <w:sz w:val="24"/>
          <w:szCs w:val="24"/>
        </w:rPr>
        <w:t>. Este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procedimiento tiene como resultado la </w:t>
      </w:r>
      <w:r w:rsidR="00BA4CBE" w:rsidRPr="00DC7705">
        <w:rPr>
          <w:rFonts w:cs="NewAsterLTStd"/>
          <w:sz w:val="24"/>
          <w:szCs w:val="24"/>
        </w:rPr>
        <w:t>disminución</w:t>
      </w:r>
      <w:r w:rsidRPr="00DC7705">
        <w:rPr>
          <w:rFonts w:cs="NewAsterLTStd"/>
          <w:sz w:val="24"/>
          <w:szCs w:val="24"/>
        </w:rPr>
        <w:t xml:space="preserve"> de la probabilidad de</w:t>
      </w:r>
      <w:r w:rsidR="00BA4CBE">
        <w:rPr>
          <w:rFonts w:cs="NewAsterLTStd"/>
          <w:sz w:val="24"/>
          <w:szCs w:val="24"/>
        </w:rPr>
        <w:t xml:space="preserve"> </w:t>
      </w:r>
      <w:r w:rsidR="00BA4CBE" w:rsidRPr="00DC7705">
        <w:rPr>
          <w:rFonts w:cs="NewAsterLTStd"/>
          <w:sz w:val="24"/>
          <w:szCs w:val="24"/>
        </w:rPr>
        <w:t>emisión</w:t>
      </w:r>
      <w:r w:rsidRPr="00DC7705">
        <w:rPr>
          <w:rFonts w:cs="NewAsterLTStd"/>
          <w:sz w:val="24"/>
          <w:szCs w:val="24"/>
        </w:rPr>
        <w:t xml:space="preserve"> de dicha respuesta.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Castigo negativo o entrenamiento de omisión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Procedimiento de condicionamiento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operante en el cual se impone una contingencia negativa con una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consecuencia de naturaleza apetitiva, dando lugar a una </w:t>
      </w:r>
      <w:r w:rsidR="00BA4CBE" w:rsidRPr="00DC7705">
        <w:rPr>
          <w:rFonts w:cs="NewAsterLTStd"/>
          <w:sz w:val="24"/>
          <w:szCs w:val="24"/>
        </w:rPr>
        <w:t>disminución</w:t>
      </w:r>
      <w:r w:rsidRPr="00DC7705">
        <w:rPr>
          <w:rFonts w:cs="NewAsterLTStd"/>
          <w:sz w:val="24"/>
          <w:szCs w:val="24"/>
        </w:rPr>
        <w:t xml:space="preserve"> de la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probabilidad de </w:t>
      </w:r>
      <w:r w:rsidR="00BA4CBE" w:rsidRPr="00DC7705">
        <w:rPr>
          <w:rFonts w:cs="NewAsterLTStd"/>
          <w:sz w:val="24"/>
          <w:szCs w:val="24"/>
        </w:rPr>
        <w:t>aparición</w:t>
      </w:r>
      <w:r w:rsidRPr="00DC7705">
        <w:rPr>
          <w:rFonts w:cs="NewAsterLTStd"/>
          <w:sz w:val="24"/>
          <w:szCs w:val="24"/>
        </w:rPr>
        <w:t xml:space="preserve"> de dicha respuesta</w:t>
      </w:r>
      <w:r>
        <w:rPr>
          <w:rFonts w:cs="NewAsterLTStd"/>
          <w:sz w:val="24"/>
          <w:szCs w:val="24"/>
        </w:rPr>
        <w:t>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Clase de estímulos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="00BA4CBE" w:rsidRPr="00DC7705">
        <w:rPr>
          <w:rFonts w:cs="NewAsterLTStd"/>
          <w:sz w:val="24"/>
          <w:szCs w:val="24"/>
        </w:rPr>
        <w:t>Estímulos</w:t>
      </w:r>
      <w:r w:rsidRPr="00DC7705">
        <w:rPr>
          <w:rFonts w:cs="NewAsterLTStd"/>
          <w:sz w:val="24"/>
          <w:szCs w:val="24"/>
        </w:rPr>
        <w:t xml:space="preserve"> que </w:t>
      </w:r>
      <w:r w:rsidR="00BA4CBE" w:rsidRPr="00DC7705">
        <w:rPr>
          <w:rFonts w:cs="NewAsterLTStd"/>
          <w:sz w:val="24"/>
          <w:szCs w:val="24"/>
        </w:rPr>
        <w:t>varían</w:t>
      </w:r>
      <w:r w:rsidRPr="00DC7705">
        <w:rPr>
          <w:rFonts w:cs="NewAsterLTStd"/>
          <w:sz w:val="24"/>
          <w:szCs w:val="24"/>
        </w:rPr>
        <w:t xml:space="preserve"> en distintas </w:t>
      </w:r>
      <w:r w:rsidR="00BA4CBE" w:rsidRPr="00DC7705">
        <w:rPr>
          <w:rFonts w:cs="NewAsterLTStd"/>
          <w:sz w:val="24"/>
          <w:szCs w:val="24"/>
        </w:rPr>
        <w:t>características</w:t>
      </w:r>
      <w:r w:rsidRPr="00DC7705">
        <w:rPr>
          <w:rFonts w:cs="NewAsterLTStd"/>
          <w:sz w:val="24"/>
          <w:szCs w:val="24"/>
        </w:rPr>
        <w:t xml:space="preserve"> </w:t>
      </w:r>
      <w:r w:rsidR="00BA4CBE" w:rsidRPr="00DC7705">
        <w:rPr>
          <w:rFonts w:cs="NewAsterLTStd"/>
          <w:sz w:val="24"/>
          <w:szCs w:val="24"/>
        </w:rPr>
        <w:t>físicas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pero que tienen el mismo efecto sobre la conducta.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Clase de respuestas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 xml:space="preserve">Cualquier forma de </w:t>
      </w:r>
      <w:r w:rsidR="00BA4CBE" w:rsidRPr="00DC7705">
        <w:rPr>
          <w:rFonts w:cs="NewAsterLTStd"/>
          <w:sz w:val="24"/>
          <w:szCs w:val="24"/>
        </w:rPr>
        <w:t>ejecución</w:t>
      </w:r>
      <w:r w:rsidRPr="00DC7705">
        <w:rPr>
          <w:rFonts w:cs="NewAsterLTStd"/>
          <w:sz w:val="24"/>
          <w:szCs w:val="24"/>
        </w:rPr>
        <w:t xml:space="preserve"> de una conducta que tiene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una </w:t>
      </w:r>
      <w:r w:rsidR="00BA4CBE" w:rsidRPr="00DC7705">
        <w:rPr>
          <w:rFonts w:cs="NewAsterLTStd"/>
          <w:sz w:val="24"/>
          <w:szCs w:val="24"/>
        </w:rPr>
        <w:t>función</w:t>
      </w:r>
      <w:r w:rsidRPr="00DC7705">
        <w:rPr>
          <w:rFonts w:cs="NewAsterLTStd"/>
          <w:sz w:val="24"/>
          <w:szCs w:val="24"/>
        </w:rPr>
        <w:t xml:space="preserve"> similar.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Conducta supersticiosa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 xml:space="preserve">Conducta que es reforzada por la </w:t>
      </w:r>
      <w:r w:rsidR="00BA4CBE" w:rsidRPr="00DC7705">
        <w:rPr>
          <w:rFonts w:cs="NewAsterLTStd"/>
          <w:sz w:val="24"/>
          <w:szCs w:val="24"/>
        </w:rPr>
        <w:t>aparición</w:t>
      </w:r>
      <w:r w:rsidRPr="00DC7705">
        <w:rPr>
          <w:rFonts w:cs="NewAsterLTStd"/>
          <w:sz w:val="24"/>
          <w:szCs w:val="24"/>
        </w:rPr>
        <w:t xml:space="preserve"> azarosa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de un reforzador. Fue explicada por </w:t>
      </w:r>
      <w:proofErr w:type="spellStart"/>
      <w:r w:rsidRPr="00DC7705">
        <w:rPr>
          <w:rFonts w:cs="NewAsterLTStd"/>
          <w:sz w:val="24"/>
          <w:szCs w:val="24"/>
        </w:rPr>
        <w:t>Skinner</w:t>
      </w:r>
      <w:proofErr w:type="spellEnd"/>
      <w:r w:rsidRPr="00DC7705">
        <w:rPr>
          <w:rFonts w:cs="NewAsterLTStd"/>
          <w:sz w:val="24"/>
          <w:szCs w:val="24"/>
        </w:rPr>
        <w:t xml:space="preserve"> mediante la idea del reforzamiento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accidental o adventicio.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Contraste conductual negativo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="00BA4CBE" w:rsidRPr="00DC7705">
        <w:rPr>
          <w:rFonts w:cs="NewAsterLTStd"/>
          <w:sz w:val="24"/>
          <w:szCs w:val="24"/>
        </w:rPr>
        <w:t>Disminución</w:t>
      </w:r>
      <w:r w:rsidRPr="00DC7705">
        <w:rPr>
          <w:rFonts w:cs="NewAsterLTStd"/>
          <w:sz w:val="24"/>
          <w:szCs w:val="24"/>
        </w:rPr>
        <w:t xml:space="preserve"> de la respuesta que tiene lugar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cuando se presenta una recompensa desfavorable con respecto a una experiencia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anterior con una consecuencia </w:t>
      </w:r>
      <w:r w:rsidR="00BA4CBE" w:rsidRPr="00DC7705">
        <w:rPr>
          <w:rFonts w:cs="NewAsterLTStd"/>
          <w:sz w:val="24"/>
          <w:szCs w:val="24"/>
        </w:rPr>
        <w:t>más</w:t>
      </w:r>
      <w:r w:rsidRPr="00DC7705">
        <w:rPr>
          <w:rFonts w:cs="NewAsterLTStd"/>
          <w:sz w:val="24"/>
          <w:szCs w:val="24"/>
        </w:rPr>
        <w:t xml:space="preserve"> favorable.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lastRenderedPageBreak/>
        <w:t>Contraste conductual positivo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Aumento de la respuesta debido a una recompensa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favorable como resultado de la experiencia anterior con una recompensa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menos favorable.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Control por el estímulo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 xml:space="preserve">Termino que se refiere a como los </w:t>
      </w:r>
      <w:r w:rsidR="00BA4CBE" w:rsidRPr="00DC7705">
        <w:rPr>
          <w:rFonts w:cs="NewAsterLTStd"/>
          <w:sz w:val="24"/>
          <w:szCs w:val="24"/>
        </w:rPr>
        <w:t>estímulos</w:t>
      </w:r>
      <w:r w:rsidRPr="00DC7705">
        <w:rPr>
          <w:rFonts w:cs="NewAsterLTStd"/>
          <w:sz w:val="24"/>
          <w:szCs w:val="24"/>
        </w:rPr>
        <w:t xml:space="preserve"> que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preceden una conducta pueden controlar la ocurrencia de esa conducta.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Deriva instintiva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Tendencia de algunos animales a mostrar respuestas instintivas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que compiten con la respuesta requerida cuando son entrenados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mediante procedimientos de condicionamiento operante.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Devaluación del reforzador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Procedimiento que consiste en asociar al reforzador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que se </w:t>
      </w:r>
      <w:r w:rsidR="00BA4CBE" w:rsidRPr="00DC7705">
        <w:rPr>
          <w:rFonts w:cs="NewAsterLTStd"/>
          <w:sz w:val="24"/>
          <w:szCs w:val="24"/>
        </w:rPr>
        <w:t>está</w:t>
      </w:r>
      <w:r w:rsidRPr="00DC7705">
        <w:rPr>
          <w:rFonts w:cs="NewAsterLTStd"/>
          <w:sz w:val="24"/>
          <w:szCs w:val="24"/>
        </w:rPr>
        <w:t xml:space="preserve"> utilizando un estimulo o evento de naturaleza contraria.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"/>
          <w:sz w:val="24"/>
          <w:szCs w:val="24"/>
        </w:rPr>
        <w:t xml:space="preserve">El efecto resultante de este procedimiento es una </w:t>
      </w:r>
      <w:r w:rsidR="00BA4CBE" w:rsidRPr="00DC7705">
        <w:rPr>
          <w:rFonts w:cs="NewAsterLTStd"/>
          <w:sz w:val="24"/>
          <w:szCs w:val="24"/>
        </w:rPr>
        <w:t>disminución</w:t>
      </w:r>
      <w:r w:rsidRPr="00DC7705">
        <w:rPr>
          <w:rFonts w:cs="NewAsterLTStd"/>
          <w:sz w:val="24"/>
          <w:szCs w:val="24"/>
        </w:rPr>
        <w:t xml:space="preserve"> de la respuesta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operante que ha sido reforzada con el reforzador devaluado, aunque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esta respuesta nunca haya sido contingente al estimulo </w:t>
      </w:r>
      <w:proofErr w:type="spellStart"/>
      <w:r w:rsidRPr="00DC7705">
        <w:rPr>
          <w:rFonts w:cs="NewAsterLTStd"/>
          <w:sz w:val="24"/>
          <w:szCs w:val="24"/>
        </w:rPr>
        <w:t>aversivo</w:t>
      </w:r>
      <w:proofErr w:type="spellEnd"/>
      <w:r w:rsidRPr="00DC7705">
        <w:rPr>
          <w:rFonts w:cs="NewAsterLTStd"/>
          <w:sz w:val="24"/>
          <w:szCs w:val="24"/>
        </w:rPr>
        <w:t>.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Efecto de indefensión aprendida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Consiste en que cuando los animales son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sometidos a situaciones en las que tienen poco o </w:t>
      </w:r>
      <w:r w:rsidR="00BA4CBE" w:rsidRPr="00DC7705">
        <w:rPr>
          <w:rFonts w:cs="NewAsterLTStd"/>
          <w:sz w:val="24"/>
          <w:szCs w:val="24"/>
        </w:rPr>
        <w:t>ningún</w:t>
      </w:r>
      <w:r w:rsidRPr="00DC7705">
        <w:rPr>
          <w:rFonts w:cs="NewAsterLTStd"/>
          <w:sz w:val="24"/>
          <w:szCs w:val="24"/>
        </w:rPr>
        <w:t xml:space="preserve"> control desarrollan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una </w:t>
      </w:r>
      <w:r w:rsidR="00BA4CBE" w:rsidRPr="00DC7705">
        <w:rPr>
          <w:rFonts w:cs="NewAsterLTStd"/>
          <w:sz w:val="24"/>
          <w:szCs w:val="24"/>
        </w:rPr>
        <w:t>reacción</w:t>
      </w:r>
      <w:r w:rsidRPr="00DC7705">
        <w:rPr>
          <w:rFonts w:cs="NewAsterLTStd"/>
          <w:sz w:val="24"/>
          <w:szCs w:val="24"/>
        </w:rPr>
        <w:t xml:space="preserve"> emocional en la que manifiestan un comportamiento pasivo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ante dichas circunstancias o circunstancias parecidas.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Escape:</w:t>
      </w:r>
      <w:r w:rsidRPr="00DC7705">
        <w:rPr>
          <w:rFonts w:cs="NewAsterLTStd-Bold"/>
          <w:b/>
          <w:bCs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Procedimiento de condicionamiento operante en el que la respuesta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instrumental detiene o elimina un evento o consecuencia de naturaleza</w:t>
      </w:r>
      <w:r w:rsidR="00BA4CBE">
        <w:rPr>
          <w:rFonts w:cs="NewAsterLTStd"/>
          <w:sz w:val="24"/>
          <w:szCs w:val="24"/>
        </w:rPr>
        <w:t xml:space="preserve"> </w:t>
      </w:r>
      <w:proofErr w:type="spellStart"/>
      <w:r w:rsidRPr="00DC7705">
        <w:rPr>
          <w:rFonts w:cs="NewAsterLTStd"/>
          <w:sz w:val="24"/>
          <w:szCs w:val="24"/>
        </w:rPr>
        <w:t>aversiva</w:t>
      </w:r>
      <w:proofErr w:type="spellEnd"/>
      <w:r w:rsidRPr="00DC7705">
        <w:rPr>
          <w:rFonts w:cs="NewAsterLTStd"/>
          <w:sz w:val="24"/>
          <w:szCs w:val="24"/>
        </w:rPr>
        <w:t xml:space="preserve"> y tiene como resultado un aumento de la tasa de respuesta.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Evitación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Procedimiento de condicionamiento operante en el que la respuesta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instrumental previene la </w:t>
      </w:r>
      <w:r w:rsidR="00BA4CBE" w:rsidRPr="00DC7705">
        <w:rPr>
          <w:rFonts w:cs="NewAsterLTStd"/>
          <w:sz w:val="24"/>
          <w:szCs w:val="24"/>
        </w:rPr>
        <w:t>aparición</w:t>
      </w:r>
      <w:r w:rsidRPr="00DC7705">
        <w:rPr>
          <w:rFonts w:cs="NewAsterLTStd"/>
          <w:sz w:val="24"/>
          <w:szCs w:val="24"/>
        </w:rPr>
        <w:t xml:space="preserve"> de un evento o consecuencia de naturaleza</w:t>
      </w:r>
      <w:r w:rsidR="00BA4CBE">
        <w:rPr>
          <w:rFonts w:cs="NewAsterLTStd"/>
          <w:sz w:val="24"/>
          <w:szCs w:val="24"/>
        </w:rPr>
        <w:t xml:space="preserve"> </w:t>
      </w:r>
      <w:proofErr w:type="spellStart"/>
      <w:r w:rsidRPr="00DC7705">
        <w:rPr>
          <w:rFonts w:cs="NewAsterLTStd"/>
          <w:sz w:val="24"/>
          <w:szCs w:val="24"/>
        </w:rPr>
        <w:t>aversiva</w:t>
      </w:r>
      <w:proofErr w:type="spellEnd"/>
      <w:r w:rsidRPr="00DC7705">
        <w:rPr>
          <w:rFonts w:cs="NewAsterLTStd"/>
          <w:sz w:val="24"/>
          <w:szCs w:val="24"/>
        </w:rPr>
        <w:t xml:space="preserve"> y tiene como resultado un aumento de la tasa de respuesta.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Extinción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Procedimiento mediante el cual una respuesta que previamente se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reforzaba se deja de reforzar, es decir, se deja de presentar la consecuencia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que se presentaba anteriormente cuando la respuesta operante era emitida.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Ley del Efecto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 xml:space="preserve">Principio de Aprendizaje enunciado por </w:t>
      </w:r>
      <w:proofErr w:type="spellStart"/>
      <w:r w:rsidRPr="00DC7705">
        <w:rPr>
          <w:rFonts w:cs="NewAsterLTStd"/>
          <w:sz w:val="24"/>
          <w:szCs w:val="24"/>
        </w:rPr>
        <w:t>Thorndike</w:t>
      </w:r>
      <w:proofErr w:type="spellEnd"/>
      <w:r w:rsidRPr="00DC7705">
        <w:rPr>
          <w:rFonts w:cs="NewAsterLTStd"/>
          <w:sz w:val="24"/>
          <w:szCs w:val="24"/>
        </w:rPr>
        <w:t xml:space="preserve"> «De las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muchas respuestas dadas en la misma </w:t>
      </w:r>
      <w:r w:rsidR="00BA4CBE" w:rsidRPr="00DC7705">
        <w:rPr>
          <w:rFonts w:cs="NewAsterLTStd"/>
          <w:sz w:val="24"/>
          <w:szCs w:val="24"/>
        </w:rPr>
        <w:t>situación</w:t>
      </w:r>
      <w:r w:rsidRPr="00DC7705">
        <w:rPr>
          <w:rFonts w:cs="NewAsterLTStd"/>
          <w:sz w:val="24"/>
          <w:szCs w:val="24"/>
        </w:rPr>
        <w:t xml:space="preserve">, las que vayan </w:t>
      </w:r>
      <w:r w:rsidR="00BA4CBE" w:rsidRPr="00DC7705">
        <w:rPr>
          <w:rFonts w:cs="NewAsterLTStd"/>
          <w:sz w:val="24"/>
          <w:szCs w:val="24"/>
        </w:rPr>
        <w:t>acompañadas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o inmediatamente seguidas de </w:t>
      </w:r>
      <w:r w:rsidR="00BA4CBE" w:rsidRPr="00DC7705">
        <w:rPr>
          <w:rFonts w:cs="NewAsterLTStd"/>
          <w:sz w:val="24"/>
          <w:szCs w:val="24"/>
        </w:rPr>
        <w:t>satisfacción</w:t>
      </w:r>
      <w:r w:rsidRPr="00DC7705">
        <w:rPr>
          <w:rFonts w:cs="NewAsterLTStd"/>
          <w:sz w:val="24"/>
          <w:szCs w:val="24"/>
        </w:rPr>
        <w:t xml:space="preserve"> para el animal, en igualdad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de condiciones, se conectaran </w:t>
      </w:r>
      <w:r w:rsidR="00BA4CBE" w:rsidRPr="00DC7705">
        <w:rPr>
          <w:rFonts w:cs="NewAsterLTStd"/>
          <w:sz w:val="24"/>
          <w:szCs w:val="24"/>
        </w:rPr>
        <w:t>más</w:t>
      </w:r>
      <w:r w:rsidRPr="00DC7705">
        <w:rPr>
          <w:rFonts w:cs="NewAsterLTStd"/>
          <w:sz w:val="24"/>
          <w:szCs w:val="24"/>
        </w:rPr>
        <w:t xml:space="preserve"> firmemente con la </w:t>
      </w:r>
      <w:r w:rsidR="00BA4CBE" w:rsidRPr="00DC7705">
        <w:rPr>
          <w:rFonts w:cs="NewAsterLTStd"/>
          <w:sz w:val="24"/>
          <w:szCs w:val="24"/>
        </w:rPr>
        <w:t>situación</w:t>
      </w:r>
      <w:r w:rsidRPr="00DC7705">
        <w:rPr>
          <w:rFonts w:cs="NewAsterLTStd"/>
          <w:sz w:val="24"/>
          <w:szCs w:val="24"/>
        </w:rPr>
        <w:t>; de manera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DC7705">
        <w:rPr>
          <w:rFonts w:cs="NewAsterLTStd"/>
          <w:sz w:val="24"/>
          <w:szCs w:val="24"/>
        </w:rPr>
        <w:t xml:space="preserve">que cuando esta vuelva a presentarse, </w:t>
      </w:r>
      <w:r w:rsidR="00BA4CBE" w:rsidRPr="00DC7705">
        <w:rPr>
          <w:rFonts w:cs="NewAsterLTStd"/>
          <w:sz w:val="24"/>
          <w:szCs w:val="24"/>
        </w:rPr>
        <w:t>volverán</w:t>
      </w:r>
      <w:r w:rsidRPr="00DC7705">
        <w:rPr>
          <w:rFonts w:cs="NewAsterLTStd"/>
          <w:sz w:val="24"/>
          <w:szCs w:val="24"/>
        </w:rPr>
        <w:t xml:space="preserve"> a presentarse con gran probabilidad».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Procedimiento de marcado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Es una forma de evitar los efectos de la demora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en la entrega del reforzador. Este procedimiento consiste en marcar la respuesta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haciendo que esta pueda diferenciarse de otros eventos que ocurren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durante el periodo de demora.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Reforzamiento positivo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="00BA4CBE" w:rsidRPr="00DC7705">
        <w:rPr>
          <w:rFonts w:cs="NewAsterLTStd"/>
          <w:sz w:val="24"/>
          <w:szCs w:val="24"/>
        </w:rPr>
        <w:t>También</w:t>
      </w:r>
      <w:r w:rsidRPr="00DC7705">
        <w:rPr>
          <w:rFonts w:cs="NewAsterLTStd"/>
          <w:sz w:val="24"/>
          <w:szCs w:val="24"/>
        </w:rPr>
        <w:t xml:space="preserve"> llamado entrenamiento de recompensa, es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un procedimiento de condicionamiento instrumental en el que una consecuencia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apetitiva se presenta de forma contingente a una respuesta y esto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>tiene como resultado un aumento de la tasa de respuesta.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lastRenderedPageBreak/>
        <w:t>Reforzamiento secundario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Proceso por el que un estimulo o evento que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originalmente no es </w:t>
      </w:r>
      <w:proofErr w:type="spellStart"/>
      <w:r w:rsidRPr="00DC7705">
        <w:rPr>
          <w:rFonts w:cs="NewAsterLTStd"/>
          <w:sz w:val="24"/>
          <w:szCs w:val="24"/>
        </w:rPr>
        <w:t>reforzante</w:t>
      </w:r>
      <w:proofErr w:type="spellEnd"/>
      <w:r w:rsidRPr="00DC7705">
        <w:rPr>
          <w:rFonts w:cs="NewAsterLTStd"/>
          <w:sz w:val="24"/>
          <w:szCs w:val="24"/>
        </w:rPr>
        <w:t xml:space="preserve"> puede adquirir capacidad de reforzamiento</w:t>
      </w:r>
      <w:r w:rsidR="00BA4CBE">
        <w:rPr>
          <w:rFonts w:cs="NewAsterLTStd"/>
          <w:sz w:val="24"/>
          <w:szCs w:val="24"/>
        </w:rPr>
        <w:t xml:space="preserve"> </w:t>
      </w:r>
      <w:r w:rsidRPr="00DC7705">
        <w:rPr>
          <w:rFonts w:cs="NewAsterLTStd"/>
          <w:sz w:val="24"/>
          <w:szCs w:val="24"/>
        </w:rPr>
        <w:t xml:space="preserve">mediante la </w:t>
      </w:r>
      <w:r w:rsidR="00BA4CBE" w:rsidRPr="00DC7705">
        <w:rPr>
          <w:rFonts w:cs="NewAsterLTStd"/>
          <w:sz w:val="24"/>
          <w:szCs w:val="24"/>
        </w:rPr>
        <w:t>asociación</w:t>
      </w:r>
      <w:r w:rsidRPr="00DC7705">
        <w:rPr>
          <w:rFonts w:cs="NewAsterLTStd"/>
          <w:sz w:val="24"/>
          <w:szCs w:val="24"/>
        </w:rPr>
        <w:t xml:space="preserve"> repetida con otro que era previamente </w:t>
      </w:r>
      <w:proofErr w:type="spellStart"/>
      <w:r w:rsidRPr="00DC7705">
        <w:rPr>
          <w:rFonts w:cs="NewAsterLTStd"/>
          <w:sz w:val="24"/>
          <w:szCs w:val="24"/>
        </w:rPr>
        <w:t>reforzante</w:t>
      </w:r>
      <w:proofErr w:type="spellEnd"/>
      <w:r w:rsidRPr="00DC7705">
        <w:rPr>
          <w:rFonts w:cs="NewAsterLTStd"/>
          <w:sz w:val="24"/>
          <w:szCs w:val="24"/>
        </w:rPr>
        <w:t>.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4CBE">
        <w:rPr>
          <w:rFonts w:cs="NewAsterLTStd-Bold"/>
          <w:b/>
          <w:bCs/>
          <w:sz w:val="24"/>
          <w:szCs w:val="24"/>
          <w:u w:val="single"/>
        </w:rPr>
        <w:t>Tasa de respuesta</w:t>
      </w:r>
      <w:r w:rsidRPr="00DC7705">
        <w:rPr>
          <w:rFonts w:cs="NewAsterLTStd-Bold"/>
          <w:b/>
          <w:bCs/>
          <w:sz w:val="24"/>
          <w:szCs w:val="24"/>
        </w:rPr>
        <w:t xml:space="preserve">: </w:t>
      </w:r>
      <w:r w:rsidRPr="00DC7705">
        <w:rPr>
          <w:rFonts w:cs="NewAsterLTStd"/>
          <w:sz w:val="24"/>
          <w:szCs w:val="24"/>
        </w:rPr>
        <w:t>Numero de respuestas emitidas por unidad de tiempo.</w:t>
      </w:r>
    </w:p>
    <w:p w:rsidR="00BA4CBE" w:rsidRDefault="00BA4CBE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Pr="00D27183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sz w:val="28"/>
          <w:szCs w:val="28"/>
        </w:rPr>
      </w:pPr>
      <w:r w:rsidRPr="00D27183">
        <w:rPr>
          <w:rFonts w:ascii="NewAsterLTStd-SemiBold-SC750" w:hAnsi="NewAsterLTStd-SemiBold-SC750" w:cs="NewAsterLTStd-SemiBold-SC750"/>
          <w:b/>
          <w:bCs/>
          <w:sz w:val="28"/>
          <w:szCs w:val="28"/>
        </w:rPr>
        <w:t>Psicología del aprendizaje. Tema 5</w:t>
      </w:r>
    </w:p>
    <w:p w:rsidR="00BA11E4" w:rsidRPr="00DC7705" w:rsidRDefault="00BA11E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SemiBold-SC750"/>
          <w:b/>
          <w:bCs/>
          <w:i/>
          <w:sz w:val="24"/>
          <w:szCs w:val="24"/>
          <w:u w:val="single"/>
        </w:rPr>
      </w:pPr>
    </w:p>
    <w:p w:rsidR="00BA4CBE" w:rsidRPr="00DC7705" w:rsidRDefault="00BA4CBE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Conocimientos previos</w:t>
      </w:r>
    </w:p>
    <w:p w:rsidR="00DC7705" w:rsidRP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Castigo</w:t>
      </w:r>
      <w:r w:rsidRPr="0084705F">
        <w:rPr>
          <w:rFonts w:cs="NewAsterLTStd"/>
          <w:sz w:val="24"/>
          <w:szCs w:val="24"/>
        </w:rPr>
        <w:t>: Procedimiento del condicionamiento operante por el que las consecuencias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de la conducta tienen como resultado la disminución de la probabilidad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de emisión de dicha conducta, bien sea a través de la presentación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 xml:space="preserve">contingente de consecuencias </w:t>
      </w:r>
      <w:proofErr w:type="spellStart"/>
      <w:r w:rsidRPr="0084705F">
        <w:rPr>
          <w:rFonts w:cs="NewAsterLTStd"/>
          <w:sz w:val="24"/>
          <w:szCs w:val="24"/>
        </w:rPr>
        <w:t>aversivas</w:t>
      </w:r>
      <w:proofErr w:type="spellEnd"/>
      <w:r w:rsidRPr="0084705F">
        <w:rPr>
          <w:rFonts w:cs="NewAsterLTStd"/>
          <w:sz w:val="24"/>
          <w:szCs w:val="24"/>
        </w:rPr>
        <w:t xml:space="preserve"> o de la retirada de consecuencias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de naturaleza apetitiva.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Conducta supersticiosa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Conducta que es re</w:t>
      </w:r>
      <w:r w:rsidR="000C46AF">
        <w:rPr>
          <w:rFonts w:cs="NewAsterLTStd"/>
          <w:sz w:val="24"/>
          <w:szCs w:val="24"/>
        </w:rPr>
        <w:t xml:space="preserve">forzada por la aparición azarosa </w:t>
      </w:r>
      <w:r w:rsidRPr="0084705F">
        <w:rPr>
          <w:rFonts w:cs="NewAsterLTStd"/>
          <w:sz w:val="24"/>
          <w:szCs w:val="24"/>
        </w:rPr>
        <w:t xml:space="preserve">de un reforzador. Fue explicada por B. F. </w:t>
      </w:r>
      <w:proofErr w:type="spellStart"/>
      <w:r w:rsidRPr="0084705F">
        <w:rPr>
          <w:rFonts w:cs="NewAsterLTStd"/>
          <w:sz w:val="24"/>
          <w:szCs w:val="24"/>
        </w:rPr>
        <w:t>Skinner</w:t>
      </w:r>
      <w:proofErr w:type="spellEnd"/>
      <w:r w:rsidRPr="0084705F">
        <w:rPr>
          <w:rFonts w:cs="NewAsterLTStd"/>
          <w:sz w:val="24"/>
          <w:szCs w:val="24"/>
        </w:rPr>
        <w:t xml:space="preserve"> mediante la idea del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reforzamiento</w:t>
      </w:r>
      <w:r w:rsidR="000C46AF">
        <w:rPr>
          <w:rFonts w:cs="NewAsterLTStd"/>
          <w:sz w:val="24"/>
          <w:szCs w:val="24"/>
        </w:rPr>
        <w:t xml:space="preserve"> accidental o adventicio. Otros </w:t>
      </w:r>
      <w:r w:rsidRPr="0084705F">
        <w:rPr>
          <w:rFonts w:cs="NewAsterLTStd"/>
          <w:sz w:val="24"/>
          <w:szCs w:val="24"/>
        </w:rPr>
        <w:t>autores la atribuyen a factores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filogenéticos.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P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Conductismo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Término que hace referencia a la teoría psicológica por la que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se considera a la conducta como objeto de estudio en sí misma y que ha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tomado diferentes interpretaciones (conductismos) a lo largo de la historia,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 xml:space="preserve">destacando la distinción clásica entre </w:t>
      </w:r>
      <w:proofErr w:type="spellStart"/>
      <w:r w:rsidRPr="0084705F">
        <w:rPr>
          <w:rFonts w:cs="NewAsterLTStd"/>
          <w:sz w:val="24"/>
          <w:szCs w:val="24"/>
        </w:rPr>
        <w:t>neoconductismo</w:t>
      </w:r>
      <w:proofErr w:type="spellEnd"/>
      <w:r w:rsidRPr="0084705F">
        <w:rPr>
          <w:rFonts w:cs="NewAsterLTStd"/>
          <w:sz w:val="24"/>
          <w:szCs w:val="24"/>
        </w:rPr>
        <w:t xml:space="preserve"> (como en C. L. Hull)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 xml:space="preserve">y conductismo radical (B. F. </w:t>
      </w:r>
      <w:proofErr w:type="spellStart"/>
      <w:r w:rsidRPr="0084705F">
        <w:rPr>
          <w:rFonts w:cs="NewAsterLTStd"/>
          <w:sz w:val="24"/>
          <w:szCs w:val="24"/>
        </w:rPr>
        <w:t>Skinner</w:t>
      </w:r>
      <w:proofErr w:type="spellEnd"/>
      <w:r w:rsidRPr="0084705F">
        <w:rPr>
          <w:rFonts w:cs="NewAsterLTStd"/>
          <w:sz w:val="24"/>
          <w:szCs w:val="24"/>
        </w:rPr>
        <w:t>), o la más actual entre conductismo</w:t>
      </w: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84705F">
        <w:rPr>
          <w:rFonts w:cs="NewAsterLTStd"/>
          <w:sz w:val="24"/>
          <w:szCs w:val="24"/>
        </w:rPr>
        <w:t>molar y molecular.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Constructo hipotético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Entidad hipotética que se refiere a un concepto no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observacional pues por definición los constructos no se pueden demostrar,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no son directamente manipulables y se infieren de la observación de la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conducta.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Efectos de contraste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Disminuciones o aumentos de la respuesta debido 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la experiencia anterior (o simultánea) con recompensas, respectivamente,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más o menos favorables a la actualmente experimentada.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Estímulos discriminativos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Estímulos que han adquirido cierto grado de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control sobre la emisión de la conducta en virtud de que en su presencia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 xml:space="preserve">la conducta ha sido seguida de consecuencias </w:t>
      </w:r>
      <w:proofErr w:type="spellStart"/>
      <w:r w:rsidRPr="0084705F">
        <w:rPr>
          <w:rFonts w:cs="NewAsterLTStd"/>
          <w:sz w:val="24"/>
          <w:szCs w:val="24"/>
        </w:rPr>
        <w:t>reforzantes</w:t>
      </w:r>
      <w:proofErr w:type="spellEnd"/>
      <w:r w:rsidRPr="0084705F">
        <w:rPr>
          <w:rFonts w:cs="NewAsterLTStd"/>
          <w:sz w:val="24"/>
          <w:szCs w:val="24"/>
        </w:rPr>
        <w:t xml:space="preserve"> o castigadoras.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Reforzador:</w:t>
      </w:r>
      <w:r w:rsidRPr="0084705F">
        <w:rPr>
          <w:rFonts w:cs="NewAsterLTStd-Bold"/>
          <w:b/>
          <w:bCs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Evento ambiental (que puede ser un estímulo o la realización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de una actividad) que programado de forma contingente a una respuesta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incrementa su probabilidad futura.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Pr="000C46A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Reforzador (demora del)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Manipulación experimental por la que se altera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el intervalo temporal entre la emisión de la respuesta y la consecución del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reforzador, resultando en una menor efectividad de los reforzadores cuanto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más demorados (principio de contigüidad temporal).</w:t>
      </w: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Reforzador (magnitud del)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Manipulación experimental por la que se altera la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cantidad de reforzador que se entrega como consecuencia de la respuesta,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de manera que normalmente resultan preferidos los reforzadores que sean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más grandes.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lastRenderedPageBreak/>
        <w:t>Reforzamiento condicionado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Proceso por el que un estímulo o evento que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 xml:space="preserve">originalmente no es </w:t>
      </w:r>
      <w:proofErr w:type="spellStart"/>
      <w:r w:rsidRPr="0084705F">
        <w:rPr>
          <w:rFonts w:cs="NewAsterLTStd"/>
          <w:sz w:val="24"/>
          <w:szCs w:val="24"/>
        </w:rPr>
        <w:t>reforzante</w:t>
      </w:r>
      <w:proofErr w:type="spellEnd"/>
      <w:r w:rsidRPr="0084705F">
        <w:rPr>
          <w:rFonts w:cs="NewAsterLTStd"/>
          <w:sz w:val="24"/>
          <w:szCs w:val="24"/>
        </w:rPr>
        <w:t xml:space="preserve"> puede adquirir capacidad de reforzamiento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 xml:space="preserve">mediante la asociación repetida con otro que era previamente </w:t>
      </w:r>
      <w:proofErr w:type="spellStart"/>
      <w:r w:rsidRPr="0084705F">
        <w:rPr>
          <w:rFonts w:cs="NewAsterLTStd"/>
          <w:sz w:val="24"/>
          <w:szCs w:val="24"/>
        </w:rPr>
        <w:t>reforzante</w:t>
      </w:r>
      <w:proofErr w:type="spellEnd"/>
      <w:r w:rsidRPr="0084705F">
        <w:rPr>
          <w:rFonts w:cs="NewAsterLTStd"/>
          <w:sz w:val="24"/>
          <w:szCs w:val="24"/>
        </w:rPr>
        <w:t>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Reforzamiento positivo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También llamado entrenamiento de recompensa,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es un procedimiento del condicionamiento operante por el que una consecuencia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apetitiva se presenta de forma contingente a una respuesta y esto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tiene como resultado un aumento de la respuesta.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Respuesta operante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Acción que lleva aparejada una consecuencia, que puede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 xml:space="preserve">ser apetitiva o </w:t>
      </w:r>
      <w:proofErr w:type="spellStart"/>
      <w:r w:rsidRPr="0084705F">
        <w:rPr>
          <w:rFonts w:cs="NewAsterLTStd"/>
          <w:sz w:val="24"/>
          <w:szCs w:val="24"/>
        </w:rPr>
        <w:t>aversiva</w:t>
      </w:r>
      <w:proofErr w:type="spellEnd"/>
      <w:r w:rsidRPr="0084705F">
        <w:rPr>
          <w:rFonts w:cs="NewAsterLTStd"/>
          <w:sz w:val="24"/>
          <w:szCs w:val="24"/>
        </w:rPr>
        <w:t>, y que se define por su función más que por su topografía.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Tasa de reforzamiento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Número de reforzadores obtenidos por unidad de</w:t>
      </w:r>
      <w:r w:rsidR="000C46AF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tiempo.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Tasa de respuesta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Número de respuestas emitidas por unidad de tiempo.</w:t>
      </w:r>
    </w:p>
    <w:p w:rsidR="000C46AF" w:rsidRPr="0084705F" w:rsidRDefault="000C46A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DC7705" w:rsidRP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-Bold"/>
          <w:b/>
          <w:bCs/>
          <w:sz w:val="24"/>
          <w:szCs w:val="24"/>
          <w:u w:val="single"/>
        </w:rPr>
        <w:t>Variable interviniente o intermedia</w:t>
      </w:r>
      <w:r w:rsidRPr="0084705F">
        <w:rPr>
          <w:rFonts w:cs="NewAsterLTStd-Bold"/>
          <w:b/>
          <w:bCs/>
          <w:sz w:val="24"/>
          <w:szCs w:val="24"/>
        </w:rPr>
        <w:t xml:space="preserve">: </w:t>
      </w:r>
      <w:r w:rsidRPr="0084705F">
        <w:rPr>
          <w:rFonts w:cs="NewAsterLTStd"/>
          <w:sz w:val="24"/>
          <w:szCs w:val="24"/>
        </w:rPr>
        <w:t>Es una variable que no se refiere a</w:t>
      </w:r>
      <w:r w:rsidR="004360DA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factores de causa o efecto pero que modifica (interviene) en las relaciones</w:t>
      </w:r>
      <w:r w:rsidR="004360DA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de otras variables, lo que aplicado a la teoría psicológica sería suponer la</w:t>
      </w:r>
      <w:r w:rsidR="004360DA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intervención de procesos no directamente observables pero que se pueden</w:t>
      </w:r>
      <w:r w:rsidR="004360DA">
        <w:rPr>
          <w:rFonts w:cs="NewAsterLTStd"/>
          <w:sz w:val="24"/>
          <w:szCs w:val="24"/>
        </w:rPr>
        <w:t xml:space="preserve"> </w:t>
      </w:r>
      <w:r w:rsidRPr="0084705F">
        <w:rPr>
          <w:rFonts w:cs="NewAsterLTStd"/>
          <w:sz w:val="24"/>
          <w:szCs w:val="24"/>
        </w:rPr>
        <w:t>hacer operacionales con el fin de ser manipulados experimentalmente.</w:t>
      </w:r>
    </w:p>
    <w:p w:rsidR="00DC7705" w:rsidRDefault="00DC7705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Términos destacados</w:t>
      </w: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</w:p>
    <w:p w:rsidR="0084705F" w:rsidRPr="000C46A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360DA">
        <w:rPr>
          <w:rFonts w:cs="NewAsterLTStd-Bold"/>
          <w:b/>
          <w:bCs/>
          <w:sz w:val="24"/>
          <w:szCs w:val="24"/>
          <w:u w:val="single"/>
        </w:rPr>
        <w:t>Asociaciones E-R vs. E-E:</w:t>
      </w:r>
      <w:r w:rsidRPr="000C46AF">
        <w:rPr>
          <w:rFonts w:cs="NewAsterLTStd-Bold"/>
          <w:b/>
          <w:bCs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Para explicar la adquisición de fuerza de una respuesta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tradicionalmente se ha pensado que se forman asociaciones entre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los estímulos y las respuestas. Este tipo de explicación no se adecúa a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todos los resultados experimentales, habiendo sido necesario postular la</w:t>
      </w: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0C46AF">
        <w:rPr>
          <w:rFonts w:cs="NewAsterLTStd"/>
          <w:sz w:val="24"/>
          <w:szCs w:val="24"/>
        </w:rPr>
        <w:t>co</w:t>
      </w:r>
      <w:proofErr w:type="spellEnd"/>
      <w:r w:rsidRPr="000C46AF">
        <w:rPr>
          <w:rFonts w:cs="NewAsterLTStd"/>
          <w:sz w:val="24"/>
          <w:szCs w:val="24"/>
        </w:rPr>
        <w:t>-ocurrencia de asociaciones estímulo-estímulo. La explicación E-R ha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sido importante para establecer reglas de aprendizaje, pero también para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determinar reglas de ejecución de lo ya aprendido.</w:t>
      </w:r>
      <w:r w:rsidR="004360DA">
        <w:rPr>
          <w:rFonts w:cs="NewAsterLTStd"/>
          <w:sz w:val="24"/>
          <w:szCs w:val="24"/>
        </w:rPr>
        <w:t xml:space="preserve"> </w:t>
      </w:r>
    </w:p>
    <w:p w:rsidR="004360DA" w:rsidRPr="000C46AF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360DA">
        <w:rPr>
          <w:rFonts w:cs="NewAsterLTStd-Bold"/>
          <w:b/>
          <w:bCs/>
          <w:sz w:val="24"/>
          <w:szCs w:val="24"/>
          <w:u w:val="single"/>
        </w:rPr>
        <w:t>Autocontrol (frente a impulsividad)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Elección de un reforzador grande demorado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frente a la elección más natural de reforzadores pequeños inmediatos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(impulsividad). El peso de la inmediatez de la recompensa influye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normalmente más en la conducta que la magnitud del reforzador (siguiendo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 xml:space="preserve">el principio de contigüidad temporal), una forma de </w:t>
      </w:r>
      <w:r w:rsidR="004360DA" w:rsidRPr="000C46AF">
        <w:rPr>
          <w:rFonts w:cs="NewAsterLTStd"/>
          <w:sz w:val="24"/>
          <w:szCs w:val="24"/>
        </w:rPr>
        <w:t>contrarrestarlo</w:t>
      </w:r>
      <w:r w:rsidRPr="000C46AF">
        <w:rPr>
          <w:rFonts w:cs="NewAsterLTStd"/>
          <w:sz w:val="24"/>
          <w:szCs w:val="24"/>
        </w:rPr>
        <w:t xml:space="preserve"> es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demorar aunque sea brevemente el reforzador pequeño, resultando en que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 xml:space="preserve">esperar un poco más para un premio mayor se vuelve más atractivo. El </w:t>
      </w:r>
      <w:proofErr w:type="spellStart"/>
      <w:r w:rsidRPr="000C46AF">
        <w:rPr>
          <w:rFonts w:cs="NewAsterLTStd"/>
          <w:sz w:val="24"/>
          <w:szCs w:val="24"/>
        </w:rPr>
        <w:t>valorde</w:t>
      </w:r>
      <w:proofErr w:type="spellEnd"/>
      <w:r w:rsidRPr="000C46AF">
        <w:rPr>
          <w:rFonts w:cs="NewAsterLTStd"/>
          <w:sz w:val="24"/>
          <w:szCs w:val="24"/>
        </w:rPr>
        <w:t xml:space="preserve"> los </w:t>
      </w:r>
      <w:r w:rsidR="004360DA">
        <w:rPr>
          <w:rFonts w:cs="NewAsterLTStd"/>
          <w:sz w:val="24"/>
          <w:szCs w:val="24"/>
        </w:rPr>
        <w:t xml:space="preserve">reforzadores basado en las características de </w:t>
      </w:r>
      <w:r w:rsidRPr="000C46AF">
        <w:rPr>
          <w:rFonts w:cs="NewAsterLTStd"/>
          <w:sz w:val="24"/>
          <w:szCs w:val="24"/>
        </w:rPr>
        <w:t>magnitud y demora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se puede cuantificar siguiendo un modelo hiperbólico.</w:t>
      </w:r>
    </w:p>
    <w:p w:rsidR="004360DA" w:rsidRPr="000C46AF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360DA">
        <w:rPr>
          <w:rFonts w:cs="NewAsterLTStd-Bold"/>
          <w:b/>
          <w:bCs/>
          <w:sz w:val="24"/>
          <w:szCs w:val="24"/>
          <w:u w:val="single"/>
        </w:rPr>
        <w:t>Funciones de retroalimentación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Son descripciones de las posibles relaciones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existentes entre aspectos ambientales relacionados con la ocurrencia del reforzador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(por ejemplo, su frecuencia de ocurrencia) y aspectos de ejecución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conductual (como puede ser, por ejemplo, la frecuencia de ocurrencia de la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respuesta). Por lo general en los programas de razón se encuentran funciones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lineales, mientras que en los programas de intervalo se encuentran funciones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hiperbólicas. Las funciones de retroalimentación se corresponden</w:t>
      </w:r>
      <w:r w:rsidR="004360DA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con una explicación molar de las relaciones del ambiente con la conducta.</w:t>
      </w:r>
    </w:p>
    <w:p w:rsidR="004360DA" w:rsidRPr="000C46AF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Ley de igualación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Es una relación matemática que establece una equiparación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entre la tasa relativa de respuesta entre las alternativas existentes en un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 xml:space="preserve">programa concurrente y la tasa relativa de </w:t>
      </w:r>
      <w:r w:rsidRPr="000C46AF">
        <w:rPr>
          <w:rFonts w:cs="NewAsterLTStd"/>
          <w:sz w:val="24"/>
          <w:szCs w:val="24"/>
        </w:rPr>
        <w:lastRenderedPageBreak/>
        <w:t>reforzamiento que acompaña la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elección de dichas alternativas de respuesta. La conducta de elección predicha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por la ley de igualación se ha visto influida por factores como los sesgos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respuesta y la sensibilidad a las consecuencias de reforzamiento, lo que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ha llevado a su reformulación matemática dando lugar a la ley generalizada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la igualación.</w:t>
      </w:r>
    </w:p>
    <w:p w:rsidR="004360DA" w:rsidRPr="000C46AF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Mejoramiento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Teoría propuesta para explicar la elección en programas concurrentes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reforzamiento y basada en la idea de que siempre se responderá para mejorar la tasa local de reforzamiento, dando como resultado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la igualación al equipararse las tasas locales de reforzamiento fruto de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que a las alternativas de respuesta se les darán respuestas, se obtendrán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reforzadores y se les dedicará un tiempo que estarán en proporción al reforzamiento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disponible en dichas opciones de respuesta. El mejoramiento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es una alternativa teórica que tiene elementos molares y moleculares de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explicación de la conducta.</w:t>
      </w:r>
    </w:p>
    <w:p w:rsidR="00B667AE" w:rsidRPr="000C46AF" w:rsidRDefault="00B667AE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Pr="000C46A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Programas básicos de reforzamiento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Son reglas que determinan cómo se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reforzarán las respuestas, destacando cuatro programas fundamentales: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razón fija, razón variable, intervalo fijo e intervalo variable. La diferencia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entre ellos se basa en el criterio de si se reforzará la respuesta que completa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un número determinado de respuestas o la respuesta dada después de haber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pasado un tiempo especificado, criterio que tanto en un caso como en otro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puede ser fijo o puede variar de una ocasión a la siguiente. Los programas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razón mantienen por lo general tasas de respuesta más altas que los de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intervalo, y los programas fijos, a diferencia de los variables, generan pausas</w:t>
      </w: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"/>
          <w:sz w:val="24"/>
          <w:szCs w:val="24"/>
        </w:rPr>
        <w:t>post-reforzamiento.</w:t>
      </w:r>
    </w:p>
    <w:p w:rsidR="00B667AE" w:rsidRPr="000C46AF" w:rsidRDefault="00B667AE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Programas compuestos secuenciales de reforzamiento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Hace referencia a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la presentación en sucesión de al menos dos programas básicos de reforzamiento,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destacando los programas mixto, múltiple, tándem y encadenado,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cuya diferencia radica en cómo se pasa de uno a otro de los programas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componentes y si existe señal discriminativa para los mismos.</w:t>
      </w:r>
    </w:p>
    <w:p w:rsidR="00B667AE" w:rsidRPr="000C46AF" w:rsidRDefault="00B667AE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Programas concurrentes y conducta de elección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Se refieren a la disposición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dos o más programas básicos de reforzamiento de forma simultánea,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manera que para obtener el reforzador se tiene que elegir a cuál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ellos responder. La forma en que se programan las contingencias de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reforzamiento en las alternativas de respuesta determina la forma en que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se elegirá entre ellas.</w:t>
      </w:r>
    </w:p>
    <w:p w:rsidR="00B667AE" w:rsidRPr="000C46AF" w:rsidRDefault="00B667AE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Pr="0082612D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/>
          <w:bCs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Programas (y teoría) de reforzamiento diferencial de tiempos entre respuestas</w:t>
      </w:r>
      <w:r w:rsidRPr="000C46AF">
        <w:rPr>
          <w:rFonts w:cs="NewAsterLTStd-Bold"/>
          <w:b/>
          <w:bCs/>
          <w:sz w:val="24"/>
          <w:szCs w:val="24"/>
        </w:rPr>
        <w:t>:</w:t>
      </w:r>
      <w:r w:rsidR="00B667AE">
        <w:rPr>
          <w:rFonts w:cs="NewAsterLTStd-Bold"/>
          <w:b/>
          <w:bCs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Se puede reforzar específicamente que se separen las respuestas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entre sí por un tiempo mínimo (un programa de reforzamiento diferencial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tasas bajas de respuesta) o por un tiempo máximo (un programa de reforzamiento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diferencial de tasas altas de respuesta), lo que genera respectivamente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responder lenta o rápidamente. Este reforzamiento diferencial de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los tiempos entre respuestas se piensa que está involucrado en la ejecución</w:t>
      </w:r>
      <w:r w:rsidR="00B667AE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todos los programas de reforzamiento aunque específicamente no se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hubiesen programado así, y responde a un tipo de explicación característico</w:t>
      </w:r>
      <w:r w:rsidR="0082612D">
        <w:rPr>
          <w:rFonts w:cs="NewAsterLTStd"/>
          <w:sz w:val="24"/>
          <w:szCs w:val="24"/>
        </w:rPr>
        <w:t xml:space="preserve"> de una </w:t>
      </w:r>
      <w:r w:rsidRPr="000C46AF">
        <w:rPr>
          <w:rFonts w:cs="NewAsterLTStd"/>
          <w:sz w:val="24"/>
          <w:szCs w:val="24"/>
        </w:rPr>
        <w:t>aproximación teórica molecular (frente a la explicación de tipo</w:t>
      </w:r>
    </w:p>
    <w:p w:rsidR="0084705F" w:rsidRPr="000C46A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"/>
          <w:sz w:val="24"/>
          <w:szCs w:val="24"/>
        </w:rPr>
        <w:t>molar).</w:t>
      </w:r>
    </w:p>
    <w:p w:rsidR="0084705F" w:rsidRPr="000C46A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Sensibilidad al reforzador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Estimación de cuanto una característica de reforzamiento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influye en su efecto, de manera que no todas las variables que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definen a los reforzadores (como su frecuencia o magnitud) contribuyen lo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mismo a determinar el valor de los mismos, ni tienen el mismo valor para</w:t>
      </w: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0C46AF">
        <w:rPr>
          <w:rFonts w:cs="NewAsterLTStd"/>
          <w:sz w:val="24"/>
          <w:szCs w:val="24"/>
        </w:rPr>
        <w:t>todos los individuos. Estimar la influencia relativa de una característica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reforzamiento en relación a otras, y con referencia a cada sujeto, es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 xml:space="preserve">importante para poder determinar las </w:t>
      </w:r>
      <w:r w:rsidRPr="000C46AF">
        <w:rPr>
          <w:rFonts w:cs="NewAsterLTStd"/>
          <w:sz w:val="24"/>
          <w:szCs w:val="24"/>
        </w:rPr>
        <w:lastRenderedPageBreak/>
        <w:t>preferencias en pruebas de elección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como las de los programas concurrentes. Un parámetro de sensibilidad es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incorporado a la ley generalizada de la igualación para poder explicar por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qué en ocasiones la mejor alternativa es preferida por encima de lo que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objetivamente vale (</w:t>
      </w:r>
      <w:proofErr w:type="spellStart"/>
      <w:r w:rsidRPr="000C46AF">
        <w:rPr>
          <w:rFonts w:cs="NewAsterLTStd"/>
          <w:sz w:val="24"/>
          <w:szCs w:val="24"/>
        </w:rPr>
        <w:t>sobreigualación</w:t>
      </w:r>
      <w:proofErr w:type="spellEnd"/>
      <w:r w:rsidRPr="000C46AF">
        <w:rPr>
          <w:rFonts w:cs="NewAsterLTStd"/>
          <w:sz w:val="24"/>
          <w:szCs w:val="24"/>
        </w:rPr>
        <w:t>) y en muchas otras es preferida por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debajo de lo que vale (</w:t>
      </w:r>
      <w:proofErr w:type="spellStart"/>
      <w:r w:rsidRPr="000C46AF">
        <w:rPr>
          <w:rFonts w:cs="NewAsterLTStd"/>
          <w:sz w:val="24"/>
          <w:szCs w:val="24"/>
        </w:rPr>
        <w:t>infraigualación</w:t>
      </w:r>
      <w:proofErr w:type="spellEnd"/>
      <w:r w:rsidRPr="000C46AF">
        <w:rPr>
          <w:rFonts w:cs="NewAsterLTStd"/>
          <w:sz w:val="24"/>
          <w:szCs w:val="24"/>
        </w:rPr>
        <w:t>).</w:t>
      </w:r>
    </w:p>
    <w:p w:rsidR="0082612D" w:rsidRPr="000C46AF" w:rsidRDefault="0082612D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Teoría de la privación de respuesta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Propuesta teórica que matiza el principio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 xml:space="preserve">del reforzamiento de </w:t>
      </w:r>
      <w:proofErr w:type="spellStart"/>
      <w:r w:rsidRPr="000C46AF">
        <w:rPr>
          <w:rFonts w:cs="NewAsterLTStd"/>
          <w:sz w:val="24"/>
          <w:szCs w:val="24"/>
        </w:rPr>
        <w:t>Premack</w:t>
      </w:r>
      <w:proofErr w:type="spellEnd"/>
      <w:r w:rsidRPr="000C46AF">
        <w:rPr>
          <w:rFonts w:cs="NewAsterLTStd"/>
          <w:sz w:val="24"/>
          <w:szCs w:val="24"/>
        </w:rPr>
        <w:t xml:space="preserve"> al postular que lo único necesario para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que una actividad pueda funcionar como reforzadora es restringir su ocurrencia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con respecto a su óptimo (ahora denominado punto de bienestar),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pero que no es necesario establecer ninguna jerarquía de preferencias para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saber si las actividades instrumental y reforzadora son diferencialmente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preferidas.</w:t>
      </w:r>
    </w:p>
    <w:p w:rsidR="0082612D" w:rsidRPr="000C46AF" w:rsidRDefault="0082612D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84705F" w:rsidRPr="0082612D" w:rsidRDefault="0084705F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Teoría de la probabilidad diferencial</w:t>
      </w:r>
      <w:r w:rsidRPr="000C46AF">
        <w:rPr>
          <w:rFonts w:cs="NewAsterLTStd-Bold"/>
          <w:b/>
          <w:bCs/>
          <w:sz w:val="24"/>
          <w:szCs w:val="24"/>
        </w:rPr>
        <w:t xml:space="preserve">: </w:t>
      </w:r>
      <w:r w:rsidRPr="000C46AF">
        <w:rPr>
          <w:rFonts w:cs="NewAsterLTStd"/>
          <w:sz w:val="24"/>
          <w:szCs w:val="24"/>
        </w:rPr>
        <w:t>También conocida como principio de</w:t>
      </w:r>
      <w:r w:rsidR="0082612D">
        <w:rPr>
          <w:rFonts w:cs="NewAsterLTStd"/>
          <w:sz w:val="24"/>
          <w:szCs w:val="24"/>
        </w:rPr>
        <w:t xml:space="preserve"> </w:t>
      </w:r>
      <w:proofErr w:type="spellStart"/>
      <w:r w:rsidRPr="000C46AF">
        <w:rPr>
          <w:rFonts w:cs="NewAsterLTStd"/>
          <w:sz w:val="24"/>
          <w:szCs w:val="24"/>
        </w:rPr>
        <w:t>Premack</w:t>
      </w:r>
      <w:proofErr w:type="spellEnd"/>
      <w:r w:rsidRPr="000C46AF">
        <w:rPr>
          <w:rFonts w:cs="NewAsterLTStd"/>
          <w:sz w:val="24"/>
          <w:szCs w:val="24"/>
        </w:rPr>
        <w:t>, y por la que se propone que para que una actividad pueda funcionar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como reforzadora debe ser preferida sobre la actividad que se quiere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reforzar y hacerla posible sólo de forma contingente a la realización previa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de la conducta instrumental, para lo cual habrá que restringir su ocurrencia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en relación a los niveles óptimos de preferencia (pues si no estuviese restringida</w:t>
      </w:r>
      <w:r w:rsidR="0082612D">
        <w:rPr>
          <w:rFonts w:cs="NewAsterLTStd"/>
          <w:sz w:val="24"/>
          <w:szCs w:val="24"/>
        </w:rPr>
        <w:t xml:space="preserve"> </w:t>
      </w:r>
      <w:r w:rsidRPr="000C46AF">
        <w:rPr>
          <w:rFonts w:cs="NewAsterLTStd"/>
          <w:sz w:val="24"/>
          <w:szCs w:val="24"/>
        </w:rPr>
        <w:t>dicha actividad no podría funcionar como</w:t>
      </w:r>
      <w:r>
        <w:rPr>
          <w:rFonts w:ascii="NewAsterLTStd" w:hAnsi="NewAsterLTStd" w:cs="NewAsterLTStd"/>
          <w:sz w:val="20"/>
          <w:szCs w:val="20"/>
        </w:rPr>
        <w:t xml:space="preserve"> </w:t>
      </w:r>
      <w:r w:rsidRPr="0082612D">
        <w:rPr>
          <w:rFonts w:cs="NewAsterLTStd"/>
          <w:sz w:val="24"/>
          <w:szCs w:val="24"/>
        </w:rPr>
        <w:t>reforzadora)</w:t>
      </w:r>
      <w:r>
        <w:rPr>
          <w:rFonts w:ascii="NewAsterLTStd" w:hAnsi="NewAsterLTStd" w:cs="NewAsterLTStd"/>
          <w:sz w:val="20"/>
          <w:szCs w:val="20"/>
        </w:rPr>
        <w:t>.</w:t>
      </w: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" w:hAnsi="NewAsterLTStd" w:cs="NewAsterLTStd"/>
          <w:sz w:val="20"/>
          <w:szCs w:val="20"/>
        </w:rPr>
      </w:pPr>
    </w:p>
    <w:p w:rsidR="004360DA" w:rsidRPr="00D27183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sz w:val="28"/>
          <w:szCs w:val="28"/>
        </w:rPr>
      </w:pPr>
      <w:r w:rsidRPr="00D27183">
        <w:rPr>
          <w:rFonts w:ascii="NewAsterLTStd-SemiBold-SC750" w:hAnsi="NewAsterLTStd-SemiBold-SC750" w:cs="NewAsterLTStd-SemiBold-SC750"/>
          <w:b/>
          <w:bCs/>
          <w:sz w:val="28"/>
          <w:szCs w:val="28"/>
        </w:rPr>
        <w:t>Psicología del aprendizaje. Tema 6</w:t>
      </w:r>
    </w:p>
    <w:p w:rsidR="004360DA" w:rsidRPr="00DC7705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SemiBold-SC750"/>
          <w:b/>
          <w:bCs/>
          <w:i/>
          <w:sz w:val="24"/>
          <w:szCs w:val="24"/>
          <w:u w:val="single"/>
        </w:rPr>
      </w:pPr>
    </w:p>
    <w:p w:rsidR="004360DA" w:rsidRPr="00DC7705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Conocimientos previos</w:t>
      </w: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4360DA" w:rsidRP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>Conducta de elección</w:t>
      </w:r>
      <w:r w:rsidRPr="004360DA">
        <w:rPr>
          <w:rFonts w:cs="NewAsterLTStd-Bold"/>
          <w:b/>
          <w:bCs/>
          <w:sz w:val="24"/>
          <w:szCs w:val="24"/>
        </w:rPr>
        <w:t xml:space="preserve">. </w:t>
      </w:r>
      <w:r w:rsidRPr="004360DA">
        <w:rPr>
          <w:rFonts w:cs="NewAsterLTStd"/>
          <w:sz w:val="24"/>
          <w:szCs w:val="24"/>
        </w:rPr>
        <w:t xml:space="preserve">Se considera que un individuo ha tomado una </w:t>
      </w:r>
      <w:r w:rsidR="0082612D" w:rsidRPr="004360DA">
        <w:rPr>
          <w:rFonts w:cs="NewAsterLTStd"/>
          <w:sz w:val="24"/>
          <w:szCs w:val="24"/>
        </w:rPr>
        <w:t>decisión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o ha elegido una </w:t>
      </w:r>
      <w:r w:rsidR="0082612D" w:rsidRPr="004360DA">
        <w:rPr>
          <w:rFonts w:cs="NewAsterLTStd"/>
          <w:sz w:val="24"/>
          <w:szCs w:val="24"/>
        </w:rPr>
        <w:t>opción</w:t>
      </w:r>
      <w:r w:rsidRPr="004360DA">
        <w:rPr>
          <w:rFonts w:cs="NewAsterLTStd"/>
          <w:sz w:val="24"/>
          <w:szCs w:val="24"/>
        </w:rPr>
        <w:t xml:space="preserve"> cuando emite una respuesta en una </w:t>
      </w:r>
      <w:r w:rsidR="0082612D" w:rsidRPr="004360DA">
        <w:rPr>
          <w:rFonts w:cs="NewAsterLTStd"/>
          <w:sz w:val="24"/>
          <w:szCs w:val="24"/>
        </w:rPr>
        <w:t>situación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en la que </w:t>
      </w:r>
      <w:r w:rsidR="0082612D" w:rsidRPr="004360DA">
        <w:rPr>
          <w:rFonts w:cs="NewAsterLTStd"/>
          <w:sz w:val="24"/>
          <w:szCs w:val="24"/>
        </w:rPr>
        <w:t>existían</w:t>
      </w:r>
      <w:r w:rsidRPr="004360DA">
        <w:rPr>
          <w:rFonts w:cs="NewAsterLTStd"/>
          <w:sz w:val="24"/>
          <w:szCs w:val="24"/>
        </w:rPr>
        <w:t xml:space="preserve"> mas de una alternativa de respuesta disponible. Aunque</w:t>
      </w:r>
      <w:r w:rsidR="0082612D">
        <w:rPr>
          <w:rFonts w:cs="NewAsterLTStd"/>
          <w:sz w:val="24"/>
          <w:szCs w:val="24"/>
        </w:rPr>
        <w:t xml:space="preserve"> </w:t>
      </w:r>
      <w:r w:rsidR="0082612D" w:rsidRPr="004360DA">
        <w:rPr>
          <w:rFonts w:cs="NewAsterLTStd"/>
          <w:sz w:val="24"/>
          <w:szCs w:val="24"/>
        </w:rPr>
        <w:t>podría</w:t>
      </w:r>
      <w:r w:rsidRPr="004360DA">
        <w:rPr>
          <w:rFonts w:cs="NewAsterLTStd"/>
          <w:sz w:val="24"/>
          <w:szCs w:val="24"/>
        </w:rPr>
        <w:t xml:space="preserve"> considerarse que cualquier conducta es una </w:t>
      </w:r>
      <w:r w:rsidR="0082612D" w:rsidRPr="004360DA">
        <w:rPr>
          <w:rFonts w:cs="NewAsterLTStd"/>
          <w:sz w:val="24"/>
          <w:szCs w:val="24"/>
        </w:rPr>
        <w:t>elección</w:t>
      </w:r>
      <w:r w:rsidRPr="004360DA">
        <w:rPr>
          <w:rFonts w:cs="NewAsterLTStd"/>
          <w:sz w:val="24"/>
          <w:szCs w:val="24"/>
        </w:rPr>
        <w:t xml:space="preserve"> (responder vs.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no responder) este </w:t>
      </w:r>
      <w:r w:rsidR="0082612D" w:rsidRPr="004360DA">
        <w:rPr>
          <w:rFonts w:cs="NewAsterLTStd"/>
          <w:sz w:val="24"/>
          <w:szCs w:val="24"/>
        </w:rPr>
        <w:t>fenómeno</w:t>
      </w:r>
      <w:r w:rsidRPr="004360DA">
        <w:rPr>
          <w:rFonts w:cs="NewAsterLTStd"/>
          <w:sz w:val="24"/>
          <w:szCs w:val="24"/>
        </w:rPr>
        <w:t xml:space="preserve"> suele estudiarse mediante la </w:t>
      </w:r>
      <w:r w:rsidR="0082612D" w:rsidRPr="004360DA">
        <w:rPr>
          <w:rFonts w:cs="NewAsterLTStd"/>
          <w:sz w:val="24"/>
          <w:szCs w:val="24"/>
        </w:rPr>
        <w:t>aplicación</w:t>
      </w:r>
      <w:r w:rsidRPr="004360DA">
        <w:rPr>
          <w:rFonts w:cs="NewAsterLTStd"/>
          <w:sz w:val="24"/>
          <w:szCs w:val="24"/>
        </w:rPr>
        <w:t xml:space="preserve"> de</w:t>
      </w:r>
      <w:r w:rsidR="0082612D">
        <w:rPr>
          <w:rFonts w:cs="NewAsterLTStd"/>
          <w:sz w:val="24"/>
          <w:szCs w:val="24"/>
        </w:rPr>
        <w:t xml:space="preserve"> </w:t>
      </w:r>
    </w:p>
    <w:p w:rsidR="0082612D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360DA">
        <w:rPr>
          <w:rFonts w:cs="NewAsterLTStd"/>
          <w:sz w:val="24"/>
          <w:szCs w:val="24"/>
        </w:rPr>
        <w:t>programas de reforzamiento concurrentes.</w:t>
      </w:r>
    </w:p>
    <w:p w:rsidR="0082612D" w:rsidRPr="004360DA" w:rsidRDefault="0082612D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667AE">
        <w:rPr>
          <w:rFonts w:cs="NewAsterLTStd-Bold"/>
          <w:b/>
          <w:bCs/>
          <w:sz w:val="24"/>
          <w:szCs w:val="24"/>
          <w:u w:val="single"/>
        </w:rPr>
        <w:t xml:space="preserve">Contingencia y </w:t>
      </w:r>
      <w:proofErr w:type="spellStart"/>
      <w:r w:rsidRPr="00B667AE">
        <w:rPr>
          <w:rFonts w:cs="NewAsterLTStd-Bold"/>
          <w:b/>
          <w:bCs/>
          <w:sz w:val="24"/>
          <w:szCs w:val="24"/>
          <w:u w:val="single"/>
        </w:rPr>
        <w:t>Acontingencia</w:t>
      </w:r>
      <w:proofErr w:type="spellEnd"/>
      <w:r w:rsidRPr="004360DA">
        <w:rPr>
          <w:rFonts w:cs="NewAsterLTStd-Bold"/>
          <w:b/>
          <w:bCs/>
          <w:sz w:val="24"/>
          <w:szCs w:val="24"/>
        </w:rPr>
        <w:t xml:space="preserve">. </w:t>
      </w:r>
      <w:r w:rsidR="0082612D" w:rsidRPr="004360DA">
        <w:rPr>
          <w:rFonts w:cs="NewAsterLTStd"/>
          <w:sz w:val="24"/>
          <w:szCs w:val="24"/>
        </w:rPr>
        <w:t>Podría</w:t>
      </w:r>
      <w:r w:rsidRPr="004360DA">
        <w:rPr>
          <w:rFonts w:cs="NewAsterLTStd"/>
          <w:sz w:val="24"/>
          <w:szCs w:val="24"/>
        </w:rPr>
        <w:t xml:space="preserve"> equipararse a la </w:t>
      </w:r>
      <w:r w:rsidR="0082612D" w:rsidRPr="004360DA">
        <w:rPr>
          <w:rFonts w:cs="NewAsterLTStd"/>
          <w:sz w:val="24"/>
          <w:szCs w:val="24"/>
        </w:rPr>
        <w:t>correlación</w:t>
      </w:r>
      <w:r w:rsidR="0082612D">
        <w:rPr>
          <w:rFonts w:cs="NewAsterLTStd"/>
          <w:sz w:val="24"/>
          <w:szCs w:val="24"/>
        </w:rPr>
        <w:t xml:space="preserve"> o la </w:t>
      </w:r>
      <w:proofErr w:type="spellStart"/>
      <w:r w:rsidR="0082612D">
        <w:rPr>
          <w:rFonts w:cs="NewAsterLTStd"/>
          <w:sz w:val="24"/>
          <w:szCs w:val="24"/>
        </w:rPr>
        <w:t>covariació</w:t>
      </w:r>
      <w:r w:rsidRPr="004360DA">
        <w:rPr>
          <w:rFonts w:cs="NewAsterLTStd"/>
          <w:sz w:val="24"/>
          <w:szCs w:val="24"/>
        </w:rPr>
        <w:t>n</w:t>
      </w:r>
      <w:proofErr w:type="spellEnd"/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entre dos eventos. Es decir, cuando la </w:t>
      </w:r>
      <w:r w:rsidR="0082612D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 xml:space="preserve"> de un evento </w:t>
      </w:r>
      <w:proofErr w:type="spellStart"/>
      <w:r w:rsidRPr="004360DA">
        <w:rPr>
          <w:rFonts w:cs="NewAsterLTStd"/>
          <w:sz w:val="24"/>
          <w:szCs w:val="24"/>
        </w:rPr>
        <w:t>esta</w:t>
      </w:r>
      <w:proofErr w:type="spellEnd"/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relacionada con la presencia o </w:t>
      </w:r>
      <w:r w:rsidR="0082612D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 xml:space="preserve"> de un evento anterior. La </w:t>
      </w:r>
      <w:r w:rsidR="0082612D" w:rsidRPr="004360DA">
        <w:rPr>
          <w:rFonts w:cs="NewAsterLTStd"/>
          <w:sz w:val="24"/>
          <w:szCs w:val="24"/>
        </w:rPr>
        <w:t>relación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de contingencia puede ser directa (positiva), cuando la </w:t>
      </w:r>
      <w:r w:rsidR="0082612D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 xml:space="preserve"> del evento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B es muy probable tras la </w:t>
      </w:r>
      <w:r w:rsidR="0082612D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 xml:space="preserve"> del evento A, o inversa (negativa) cuando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tras el evento A es poco probable que aparezca B. Si no existe ninguna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de estas dos relaciones entre A y B, es decir, tras A existe aproximadamente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un 50% de que aparezca B, se considera que la contingencia es nula, no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existe, o que la </w:t>
      </w:r>
      <w:r w:rsidR="0082612D" w:rsidRPr="004360DA">
        <w:rPr>
          <w:rFonts w:cs="NewAsterLTStd"/>
          <w:sz w:val="24"/>
          <w:szCs w:val="24"/>
        </w:rPr>
        <w:t>relación</w:t>
      </w:r>
      <w:r w:rsidRPr="004360DA">
        <w:rPr>
          <w:rFonts w:cs="NewAsterLTStd"/>
          <w:sz w:val="24"/>
          <w:szCs w:val="24"/>
        </w:rPr>
        <w:t xml:space="preserve"> es de </w:t>
      </w:r>
      <w:proofErr w:type="spellStart"/>
      <w:r w:rsidRPr="004360DA">
        <w:rPr>
          <w:rFonts w:cs="NewAsterLTStd"/>
          <w:sz w:val="24"/>
          <w:szCs w:val="24"/>
        </w:rPr>
        <w:t>Acontingencia</w:t>
      </w:r>
      <w:proofErr w:type="spellEnd"/>
      <w:r w:rsidRPr="004360DA">
        <w:rPr>
          <w:rFonts w:cs="NewAsterLTStd"/>
          <w:sz w:val="24"/>
          <w:szCs w:val="24"/>
        </w:rPr>
        <w:t xml:space="preserve">. Es importante </w:t>
      </w:r>
      <w:r w:rsidR="0082612D" w:rsidRPr="004360DA">
        <w:rPr>
          <w:rFonts w:cs="NewAsterLTStd"/>
          <w:sz w:val="24"/>
          <w:szCs w:val="24"/>
        </w:rPr>
        <w:t>señalar</w:t>
      </w:r>
      <w:r w:rsidRPr="004360DA">
        <w:rPr>
          <w:rFonts w:cs="NewAsterLTStd"/>
          <w:sz w:val="24"/>
          <w:szCs w:val="24"/>
        </w:rPr>
        <w:t xml:space="preserve"> que la</w:t>
      </w:r>
      <w:r w:rsidR="0082612D">
        <w:rPr>
          <w:rFonts w:cs="NewAsterLTStd"/>
          <w:sz w:val="24"/>
          <w:szCs w:val="24"/>
        </w:rPr>
        <w:t xml:space="preserve"> </w:t>
      </w:r>
      <w:r w:rsidR="0082612D" w:rsidRPr="004360DA">
        <w:rPr>
          <w:rFonts w:cs="NewAsterLTStd"/>
          <w:sz w:val="24"/>
          <w:szCs w:val="24"/>
        </w:rPr>
        <w:t>relación</w:t>
      </w:r>
      <w:r w:rsidRPr="004360DA">
        <w:rPr>
          <w:rFonts w:cs="NewAsterLTStd"/>
          <w:sz w:val="24"/>
          <w:szCs w:val="24"/>
        </w:rPr>
        <w:t xml:space="preserve"> de contingencia no implica causalidad, A no tiene porque producir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B para que correlacionen.</w:t>
      </w:r>
    </w:p>
    <w:p w:rsidR="0082612D" w:rsidRPr="004360DA" w:rsidRDefault="0082612D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P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82612D">
        <w:rPr>
          <w:rFonts w:cs="NewAsterLTStd-Bold"/>
          <w:b/>
          <w:bCs/>
          <w:sz w:val="24"/>
          <w:szCs w:val="24"/>
          <w:u w:val="single"/>
        </w:rPr>
        <w:t>Extinción y Castigo</w:t>
      </w:r>
      <w:r w:rsidRPr="004360DA">
        <w:rPr>
          <w:rFonts w:cs="NewAsterLTStd-Bold"/>
          <w:b/>
          <w:bCs/>
          <w:sz w:val="24"/>
          <w:szCs w:val="24"/>
        </w:rPr>
        <w:t xml:space="preserve">. </w:t>
      </w:r>
      <w:r w:rsidRPr="004360DA">
        <w:rPr>
          <w:rFonts w:cs="NewAsterLTStd"/>
          <w:sz w:val="24"/>
          <w:szCs w:val="24"/>
        </w:rPr>
        <w:t xml:space="preserve">Las dos maneras </w:t>
      </w:r>
      <w:r w:rsidR="0082612D" w:rsidRPr="004360DA">
        <w:rPr>
          <w:rFonts w:cs="NewAsterLTStd"/>
          <w:sz w:val="24"/>
          <w:szCs w:val="24"/>
        </w:rPr>
        <w:t>más</w:t>
      </w:r>
      <w:r w:rsidRPr="004360DA">
        <w:rPr>
          <w:rFonts w:cs="NewAsterLTStd"/>
          <w:sz w:val="24"/>
          <w:szCs w:val="24"/>
        </w:rPr>
        <w:t xml:space="preserve"> usuales de disminuir la probabilidad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futura de una operante que </w:t>
      </w:r>
      <w:r w:rsidR="0082612D" w:rsidRPr="004360DA">
        <w:rPr>
          <w:rFonts w:cs="NewAsterLTStd"/>
          <w:sz w:val="24"/>
          <w:szCs w:val="24"/>
        </w:rPr>
        <w:t>está</w:t>
      </w:r>
      <w:r w:rsidRPr="004360DA">
        <w:rPr>
          <w:rFonts w:cs="NewAsterLTStd"/>
          <w:sz w:val="24"/>
          <w:szCs w:val="24"/>
        </w:rPr>
        <w:t xml:space="preserve"> siendo sometida a reforzamiento son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la </w:t>
      </w:r>
      <w:r w:rsidR="0082612D" w:rsidRPr="004360DA">
        <w:rPr>
          <w:rFonts w:cs="NewAsterLTStd"/>
          <w:sz w:val="24"/>
          <w:szCs w:val="24"/>
        </w:rPr>
        <w:t>aplicación</w:t>
      </w:r>
      <w:r w:rsidRPr="004360DA">
        <w:rPr>
          <w:rFonts w:cs="NewAsterLTStd"/>
          <w:sz w:val="24"/>
          <w:szCs w:val="24"/>
        </w:rPr>
        <w:t xml:space="preserve"> o bien de Castigo o bien de </w:t>
      </w:r>
      <w:r w:rsidR="0082612D" w:rsidRPr="004360DA">
        <w:rPr>
          <w:rFonts w:cs="NewAsterLTStd"/>
          <w:sz w:val="24"/>
          <w:szCs w:val="24"/>
        </w:rPr>
        <w:t>Extinción</w:t>
      </w:r>
      <w:r w:rsidRPr="004360DA">
        <w:rPr>
          <w:rFonts w:cs="NewAsterLTStd"/>
          <w:sz w:val="24"/>
          <w:szCs w:val="24"/>
        </w:rPr>
        <w:t>. En un procedimiento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de Castigo positivo, o castigo simplemente, la </w:t>
      </w:r>
      <w:r w:rsidR="0082612D" w:rsidRPr="004360DA">
        <w:rPr>
          <w:rFonts w:cs="NewAsterLTStd"/>
          <w:sz w:val="24"/>
          <w:szCs w:val="24"/>
        </w:rPr>
        <w:t>emisión</w:t>
      </w:r>
      <w:r w:rsidRPr="004360DA">
        <w:rPr>
          <w:rFonts w:cs="NewAsterLTStd"/>
          <w:sz w:val="24"/>
          <w:szCs w:val="24"/>
        </w:rPr>
        <w:t xml:space="preserve"> de la respuesta tiene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como consecuencia la </w:t>
      </w:r>
      <w:r w:rsidR="0082612D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 xml:space="preserve"> de un evento </w:t>
      </w:r>
      <w:proofErr w:type="spellStart"/>
      <w:r w:rsidRPr="004360DA">
        <w:rPr>
          <w:rFonts w:cs="NewAsterLTStd"/>
          <w:sz w:val="24"/>
          <w:szCs w:val="24"/>
        </w:rPr>
        <w:t>aversivo</w:t>
      </w:r>
      <w:proofErr w:type="spellEnd"/>
      <w:r w:rsidRPr="004360DA">
        <w:rPr>
          <w:rFonts w:cs="NewAsterLTStd"/>
          <w:sz w:val="24"/>
          <w:szCs w:val="24"/>
        </w:rPr>
        <w:t>. En el Castigo negativo,</w:t>
      </w:r>
    </w:p>
    <w:p w:rsidR="004360DA" w:rsidRP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360DA">
        <w:rPr>
          <w:rFonts w:cs="NewAsterLTStd"/>
          <w:sz w:val="24"/>
          <w:szCs w:val="24"/>
        </w:rPr>
        <w:t xml:space="preserve">o entrenamiento de </w:t>
      </w:r>
      <w:r w:rsidR="0082612D" w:rsidRPr="004360DA">
        <w:rPr>
          <w:rFonts w:cs="NewAsterLTStd"/>
          <w:sz w:val="24"/>
          <w:szCs w:val="24"/>
        </w:rPr>
        <w:t>Omisión</w:t>
      </w:r>
      <w:r w:rsidRPr="004360DA">
        <w:rPr>
          <w:rFonts w:cs="NewAsterLTStd"/>
          <w:sz w:val="24"/>
          <w:szCs w:val="24"/>
        </w:rPr>
        <w:t>, la consecuencia tras la respuesta es la</w:t>
      </w:r>
      <w:r w:rsidR="0082612D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no </w:t>
      </w:r>
      <w:r w:rsidR="0082612D" w:rsidRPr="004360DA">
        <w:rPr>
          <w:rFonts w:cs="NewAsterLTStd"/>
          <w:sz w:val="24"/>
          <w:szCs w:val="24"/>
        </w:rPr>
        <w:t>presentación</w:t>
      </w:r>
      <w:r w:rsidRPr="004360DA">
        <w:rPr>
          <w:rFonts w:cs="NewAsterLTStd"/>
          <w:sz w:val="24"/>
          <w:szCs w:val="24"/>
        </w:rPr>
        <w:t xml:space="preserve"> de un reforzador cuya probabilidad de </w:t>
      </w:r>
      <w:r w:rsidR="0082612D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 xml:space="preserve"> era alta.</w:t>
      </w:r>
    </w:p>
    <w:p w:rsidR="004A3401" w:rsidRP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360DA">
        <w:rPr>
          <w:rFonts w:cs="NewAsterLTStd"/>
          <w:sz w:val="24"/>
          <w:szCs w:val="24"/>
        </w:rPr>
        <w:t xml:space="preserve">En ambos se establece </w:t>
      </w:r>
      <w:r w:rsidR="004A3401" w:rsidRPr="004360DA">
        <w:rPr>
          <w:rFonts w:cs="NewAsterLTStd"/>
          <w:sz w:val="24"/>
          <w:szCs w:val="24"/>
        </w:rPr>
        <w:t>algún</w:t>
      </w:r>
      <w:r w:rsidRPr="004360DA">
        <w:rPr>
          <w:rFonts w:cs="NewAsterLTStd"/>
          <w:sz w:val="24"/>
          <w:szCs w:val="24"/>
        </w:rPr>
        <w:t xml:space="preserve"> tipo de contingencia (positiva o negativa) con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la consecuencia. Sin embargo, la </w:t>
      </w:r>
      <w:r w:rsidR="004A3401" w:rsidRPr="004360DA">
        <w:rPr>
          <w:rFonts w:cs="NewAsterLTStd"/>
          <w:sz w:val="24"/>
          <w:szCs w:val="24"/>
        </w:rPr>
        <w:t>aplicación</w:t>
      </w:r>
      <w:r w:rsidRPr="004360DA">
        <w:rPr>
          <w:rFonts w:cs="NewAsterLTStd"/>
          <w:sz w:val="24"/>
          <w:szCs w:val="24"/>
        </w:rPr>
        <w:t xml:space="preserve"> de </w:t>
      </w:r>
      <w:r w:rsidR="004A3401" w:rsidRPr="004360DA">
        <w:rPr>
          <w:rFonts w:cs="NewAsterLTStd"/>
          <w:sz w:val="24"/>
          <w:szCs w:val="24"/>
        </w:rPr>
        <w:t>Extinción</w:t>
      </w:r>
      <w:r w:rsidRPr="004360DA">
        <w:rPr>
          <w:rFonts w:cs="NewAsterLTStd"/>
          <w:sz w:val="24"/>
          <w:szCs w:val="24"/>
        </w:rPr>
        <w:t xml:space="preserve"> a una respuesta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reforzada positivamente implica romper la contingencia que </w:t>
      </w:r>
      <w:r w:rsidR="004A3401" w:rsidRPr="004360DA">
        <w:rPr>
          <w:rFonts w:cs="NewAsterLTStd"/>
          <w:sz w:val="24"/>
          <w:szCs w:val="24"/>
        </w:rPr>
        <w:t>mantenían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la respuesta y el reforzador, es decir, que cuando se emita la conducta no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aparezca el reforzador.</w:t>
      </w: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-Bold"/>
          <w:b/>
          <w:bCs/>
          <w:sz w:val="24"/>
          <w:szCs w:val="24"/>
          <w:u w:val="single"/>
        </w:rPr>
        <w:lastRenderedPageBreak/>
        <w:t>Reforzamiento positivo y Reforzamiento negativo</w:t>
      </w:r>
      <w:r w:rsidRPr="004360DA">
        <w:rPr>
          <w:rFonts w:cs="NewAsterLTStd-Bold"/>
          <w:b/>
          <w:bCs/>
          <w:sz w:val="24"/>
          <w:szCs w:val="24"/>
        </w:rPr>
        <w:t xml:space="preserve">. </w:t>
      </w:r>
      <w:r w:rsidRPr="004360DA">
        <w:rPr>
          <w:rFonts w:cs="NewAsterLTStd"/>
          <w:sz w:val="24"/>
          <w:szCs w:val="24"/>
        </w:rPr>
        <w:t>En una contingencia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operante, aquellos procedimientos que producen un aumento de la probabilidad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futura de que la conducta se emita (en un contexto similar) se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denominan Reforzamiento. Si el procedimiento consiste en hacer contingente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positiva la </w:t>
      </w:r>
      <w:r w:rsidR="004A3401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 xml:space="preserve"> de un reforzador con la </w:t>
      </w:r>
      <w:r w:rsidR="004A3401" w:rsidRPr="004360DA">
        <w:rPr>
          <w:rFonts w:cs="NewAsterLTStd"/>
          <w:sz w:val="24"/>
          <w:szCs w:val="24"/>
        </w:rPr>
        <w:t>emisión</w:t>
      </w:r>
      <w:r w:rsidRPr="004360DA">
        <w:rPr>
          <w:rFonts w:cs="NewAsterLTStd"/>
          <w:sz w:val="24"/>
          <w:szCs w:val="24"/>
        </w:rPr>
        <w:t xml:space="preserve"> de la respuesta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se considera un Reforzamiento Positivo, o simplemente reforzamiento. Si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en el procedimiento la contingencia que mantienen la respuesta y la consecuencia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es negativa, y la consecuencia es de naturaleza </w:t>
      </w:r>
      <w:proofErr w:type="spellStart"/>
      <w:r w:rsidRPr="004360DA">
        <w:rPr>
          <w:rFonts w:cs="NewAsterLTStd"/>
          <w:sz w:val="24"/>
          <w:szCs w:val="24"/>
        </w:rPr>
        <w:t>aversiva</w:t>
      </w:r>
      <w:proofErr w:type="spellEnd"/>
      <w:r w:rsidRPr="004360DA">
        <w:rPr>
          <w:rFonts w:cs="NewAsterLTStd"/>
          <w:sz w:val="24"/>
          <w:szCs w:val="24"/>
        </w:rPr>
        <w:t>, ya sea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 xml:space="preserve">escapando de ella o evitando su </w:t>
      </w:r>
      <w:r w:rsidR="004A3401" w:rsidRPr="004360DA">
        <w:rPr>
          <w:rFonts w:cs="NewAsterLTStd"/>
          <w:sz w:val="24"/>
          <w:szCs w:val="24"/>
        </w:rPr>
        <w:t>aparición</w:t>
      </w:r>
      <w:r w:rsidRPr="004360DA">
        <w:rPr>
          <w:rFonts w:cs="NewAsterLTStd"/>
          <w:sz w:val="24"/>
          <w:szCs w:val="24"/>
        </w:rPr>
        <w:t>, se denomina Reforzamiento</w:t>
      </w:r>
      <w:r w:rsidR="004A3401">
        <w:rPr>
          <w:rFonts w:cs="NewAsterLTStd"/>
          <w:sz w:val="24"/>
          <w:szCs w:val="24"/>
        </w:rPr>
        <w:t xml:space="preserve"> </w:t>
      </w:r>
      <w:r w:rsidRPr="004360DA">
        <w:rPr>
          <w:rFonts w:cs="NewAsterLTStd"/>
          <w:sz w:val="24"/>
          <w:szCs w:val="24"/>
        </w:rPr>
        <w:t>Negativo o entrenamiento de Escape/</w:t>
      </w:r>
      <w:r w:rsidR="004A3401" w:rsidRPr="004360DA">
        <w:rPr>
          <w:rFonts w:cs="NewAsterLTStd"/>
          <w:sz w:val="24"/>
          <w:szCs w:val="24"/>
        </w:rPr>
        <w:t>Evitación</w:t>
      </w:r>
      <w:r w:rsidRPr="004360DA">
        <w:rPr>
          <w:rFonts w:cs="NewAsterLTStd"/>
          <w:sz w:val="24"/>
          <w:szCs w:val="24"/>
        </w:rPr>
        <w:t>.</w:t>
      </w:r>
    </w:p>
    <w:p w:rsidR="004A3401" w:rsidRPr="004360DA" w:rsidRDefault="004A340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4A3401">
        <w:rPr>
          <w:rFonts w:ascii="NewAsterLTStd-SemiBold-SC750" w:hAnsi="NewAsterLTStd-SemiBold-SC750" w:cs="NewAsterLTStd-SemiBold-SC750"/>
          <w:b/>
          <w:bCs/>
          <w:i/>
          <w:u w:val="single"/>
        </w:rPr>
        <w:t>Términos destacados</w:t>
      </w:r>
    </w:p>
    <w:p w:rsidR="004A3401" w:rsidRPr="004360DA" w:rsidRDefault="004A340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-SC750"/>
          <w:b/>
          <w:bCs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-Bold"/>
          <w:b/>
          <w:bCs/>
          <w:sz w:val="24"/>
          <w:szCs w:val="24"/>
          <w:u w:val="single"/>
        </w:rPr>
        <w:t>Desplazamiento del máximo</w:t>
      </w:r>
      <w:r w:rsidRPr="004A3401">
        <w:rPr>
          <w:rFonts w:cs="NewAsterLTStd-Bold"/>
          <w:b/>
          <w:bCs/>
          <w:sz w:val="24"/>
          <w:szCs w:val="24"/>
        </w:rPr>
        <w:t xml:space="preserve">: </w:t>
      </w:r>
      <w:r w:rsidRPr="004A3401">
        <w:rPr>
          <w:rFonts w:cs="NewAsterLTStd"/>
          <w:sz w:val="24"/>
          <w:szCs w:val="24"/>
        </w:rPr>
        <w:t xml:space="preserve">efecto de </w:t>
      </w:r>
      <w:r w:rsidR="004A3401" w:rsidRPr="004A3401">
        <w:rPr>
          <w:rFonts w:cs="NewAsterLTStd"/>
          <w:sz w:val="24"/>
          <w:szCs w:val="24"/>
        </w:rPr>
        <w:t>interacción</w:t>
      </w:r>
      <w:r w:rsidRPr="004A3401">
        <w:rPr>
          <w:rFonts w:cs="NewAsterLTStd"/>
          <w:sz w:val="24"/>
          <w:szCs w:val="24"/>
        </w:rPr>
        <w:t xml:space="preserve"> entre el control </w:t>
      </w:r>
      <w:proofErr w:type="spellStart"/>
      <w:r w:rsidRPr="004A3401">
        <w:rPr>
          <w:rFonts w:cs="NewAsterLTStd"/>
          <w:sz w:val="24"/>
          <w:szCs w:val="24"/>
        </w:rPr>
        <w:t>excitatorio</w:t>
      </w:r>
      <w:proofErr w:type="spellEnd"/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e inhibitorio presente en cada estimulo de prueba cuando el entrenamiento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de </w:t>
      </w:r>
      <w:r w:rsidR="004A3401" w:rsidRPr="004A3401">
        <w:rPr>
          <w:rFonts w:cs="NewAsterLTStd"/>
          <w:sz w:val="24"/>
          <w:szCs w:val="24"/>
        </w:rPr>
        <w:t>discriminación</w:t>
      </w:r>
      <w:r w:rsidRPr="004A3401">
        <w:rPr>
          <w:rFonts w:cs="NewAsterLTStd"/>
          <w:sz w:val="24"/>
          <w:szCs w:val="24"/>
        </w:rPr>
        <w:t xml:space="preserve"> ha sido </w:t>
      </w:r>
      <w:proofErr w:type="spellStart"/>
      <w:r w:rsidRPr="004A3401">
        <w:rPr>
          <w:rFonts w:cs="NewAsterLTStd"/>
          <w:sz w:val="24"/>
          <w:szCs w:val="24"/>
        </w:rPr>
        <w:t>intradimensional</w:t>
      </w:r>
      <w:proofErr w:type="spellEnd"/>
      <w:r w:rsidRPr="004A3401">
        <w:rPr>
          <w:rFonts w:cs="NewAsterLTStd"/>
          <w:sz w:val="24"/>
          <w:szCs w:val="24"/>
        </w:rPr>
        <w:t xml:space="preserve">. El resultado es que el </w:t>
      </w:r>
      <w:r w:rsidR="004A3401" w:rsidRPr="004A3401">
        <w:rPr>
          <w:rFonts w:cs="NewAsterLTStd"/>
          <w:sz w:val="24"/>
          <w:szCs w:val="24"/>
        </w:rPr>
        <w:t>máximo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de respuestas no se observa en presencia del E+ original sino ante otro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estimulo cuyo valor en la </w:t>
      </w:r>
      <w:r w:rsidR="004A3401" w:rsidRPr="004A3401">
        <w:rPr>
          <w:rFonts w:cs="NewAsterLTStd"/>
          <w:sz w:val="24"/>
          <w:szCs w:val="24"/>
        </w:rPr>
        <w:t>dimensión</w:t>
      </w:r>
      <w:r w:rsidRPr="004A3401">
        <w:rPr>
          <w:rFonts w:cs="NewAsterLTStd"/>
          <w:sz w:val="24"/>
          <w:szCs w:val="24"/>
        </w:rPr>
        <w:t xml:space="preserve"> pertinente se aleja del E+ en </w:t>
      </w:r>
      <w:r w:rsidR="004A3401" w:rsidRPr="004A3401">
        <w:rPr>
          <w:rFonts w:cs="NewAsterLTStd"/>
          <w:sz w:val="24"/>
          <w:szCs w:val="24"/>
        </w:rPr>
        <w:t>dirección</w:t>
      </w: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"/>
          <w:sz w:val="24"/>
          <w:szCs w:val="24"/>
        </w:rPr>
        <w:t>opuesta al E-.</w:t>
      </w:r>
    </w:p>
    <w:p w:rsidR="004A3401" w:rsidRPr="004A3401" w:rsidRDefault="004A340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-Bold"/>
          <w:b/>
          <w:bCs/>
          <w:sz w:val="24"/>
          <w:szCs w:val="24"/>
          <w:u w:val="single"/>
        </w:rPr>
        <w:t>Discriminar y Generalizar</w:t>
      </w:r>
      <w:r w:rsidRPr="004A3401">
        <w:rPr>
          <w:rFonts w:cs="NewAsterLTStd-Bold"/>
          <w:b/>
          <w:bCs/>
          <w:sz w:val="24"/>
          <w:szCs w:val="24"/>
        </w:rPr>
        <w:t xml:space="preserve">: </w:t>
      </w:r>
      <w:r w:rsidRPr="004A3401">
        <w:rPr>
          <w:rFonts w:cs="NewAsterLTStd"/>
          <w:sz w:val="24"/>
          <w:szCs w:val="24"/>
        </w:rPr>
        <w:t xml:space="preserve">se considera que un individuo </w:t>
      </w:r>
      <w:r w:rsidR="004A3401" w:rsidRPr="004A3401">
        <w:rPr>
          <w:rFonts w:cs="NewAsterLTStd"/>
          <w:sz w:val="24"/>
          <w:szCs w:val="24"/>
        </w:rPr>
        <w:t>está</w:t>
      </w:r>
      <w:r w:rsidRPr="004A3401">
        <w:rPr>
          <w:rFonts w:cs="NewAsterLTStd"/>
          <w:sz w:val="24"/>
          <w:szCs w:val="24"/>
        </w:rPr>
        <w:t xml:space="preserve"> discriminando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entre dos eventos cuando su respuesta es diferente en </w:t>
      </w:r>
      <w:r w:rsidR="004A3401" w:rsidRPr="004A3401">
        <w:rPr>
          <w:rFonts w:cs="NewAsterLTStd"/>
          <w:sz w:val="24"/>
          <w:szCs w:val="24"/>
        </w:rPr>
        <w:t>función</w:t>
      </w:r>
      <w:r w:rsidRPr="004A3401">
        <w:rPr>
          <w:rFonts w:cs="NewAsterLTStd"/>
          <w:sz w:val="24"/>
          <w:szCs w:val="24"/>
        </w:rPr>
        <w:t xml:space="preserve"> de cual de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los dos </w:t>
      </w:r>
      <w:r w:rsidR="004A3401" w:rsidRPr="004A3401">
        <w:rPr>
          <w:rFonts w:cs="NewAsterLTStd"/>
          <w:sz w:val="24"/>
          <w:szCs w:val="24"/>
        </w:rPr>
        <w:t>esté</w:t>
      </w:r>
      <w:r w:rsidRPr="004A3401">
        <w:rPr>
          <w:rFonts w:cs="NewAsterLTStd"/>
          <w:sz w:val="24"/>
          <w:szCs w:val="24"/>
        </w:rPr>
        <w:t xml:space="preserve"> presente. Un estimulo demuestra un elevado control sobre una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conducta cuando solo aparece en su presencia y no ante cualquier otro estimulo,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aunque se parezca. Se considera entonces que el sujeto discrimina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muy bien ese estimulo. Generalizar seria lo contrario, es decir, comportarse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de la misma manera ante </w:t>
      </w:r>
      <w:r w:rsidR="004A3401" w:rsidRPr="004A3401">
        <w:rPr>
          <w:rFonts w:cs="NewAsterLTStd"/>
          <w:sz w:val="24"/>
          <w:szCs w:val="24"/>
        </w:rPr>
        <w:t>estímulos</w:t>
      </w:r>
      <w:r w:rsidRPr="004A3401">
        <w:rPr>
          <w:rFonts w:cs="NewAsterLTStd"/>
          <w:sz w:val="24"/>
          <w:szCs w:val="24"/>
        </w:rPr>
        <w:t xml:space="preserve"> diferentes, lo que se </w:t>
      </w:r>
      <w:r w:rsidR="004A3401" w:rsidRPr="004A3401">
        <w:rPr>
          <w:rFonts w:cs="NewAsterLTStd"/>
          <w:sz w:val="24"/>
          <w:szCs w:val="24"/>
        </w:rPr>
        <w:t>consideraría</w:t>
      </w:r>
      <w:r w:rsidRPr="004A3401">
        <w:rPr>
          <w:rFonts w:cs="NewAsterLTStd"/>
          <w:sz w:val="24"/>
          <w:szCs w:val="24"/>
        </w:rPr>
        <w:t xml:space="preserve"> un</w:t>
      </w:r>
      <w:r w:rsidR="004A3401">
        <w:rPr>
          <w:rFonts w:cs="NewAsterLTStd"/>
          <w:sz w:val="24"/>
          <w:szCs w:val="24"/>
        </w:rPr>
        <w:t xml:space="preserve"> </w:t>
      </w:r>
      <w:r w:rsidR="004A3401" w:rsidRPr="004A3401">
        <w:rPr>
          <w:rFonts w:cs="NewAsterLTStd"/>
          <w:sz w:val="24"/>
          <w:szCs w:val="24"/>
        </w:rPr>
        <w:t>índice</w:t>
      </w:r>
      <w:r w:rsidRPr="004A3401">
        <w:rPr>
          <w:rFonts w:cs="NewAsterLTStd"/>
          <w:sz w:val="24"/>
          <w:szCs w:val="24"/>
        </w:rPr>
        <w:t xml:space="preserve"> de un bajo control por el estimulo.</w:t>
      </w:r>
    </w:p>
    <w:p w:rsidR="004A3401" w:rsidRPr="004A3401" w:rsidRDefault="004A340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-Bold"/>
          <w:b/>
          <w:bCs/>
          <w:sz w:val="24"/>
          <w:szCs w:val="24"/>
          <w:u w:val="single"/>
        </w:rPr>
        <w:t>Efecto de tendencia central</w:t>
      </w:r>
      <w:r w:rsidRPr="004A3401">
        <w:rPr>
          <w:rFonts w:cs="NewAsterLTStd-Bold"/>
          <w:b/>
          <w:bCs/>
          <w:sz w:val="24"/>
          <w:szCs w:val="24"/>
        </w:rPr>
        <w:t xml:space="preserve">: </w:t>
      </w:r>
      <w:r w:rsidRPr="004A3401">
        <w:rPr>
          <w:rFonts w:cs="NewAsterLTStd"/>
          <w:sz w:val="24"/>
          <w:szCs w:val="24"/>
        </w:rPr>
        <w:t xml:space="preserve">desplazamiento del </w:t>
      </w:r>
      <w:r w:rsidR="004A3401" w:rsidRPr="004A3401">
        <w:rPr>
          <w:rFonts w:cs="NewAsterLTStd"/>
          <w:sz w:val="24"/>
          <w:szCs w:val="24"/>
        </w:rPr>
        <w:t>máximo</w:t>
      </w:r>
      <w:r w:rsidRPr="004A3401">
        <w:rPr>
          <w:rFonts w:cs="NewAsterLTStd"/>
          <w:sz w:val="24"/>
          <w:szCs w:val="24"/>
        </w:rPr>
        <w:t xml:space="preserve"> de respuestas respecto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al E+ original como efecto de la </w:t>
      </w:r>
      <w:r w:rsidR="004A3401" w:rsidRPr="004A3401">
        <w:rPr>
          <w:rFonts w:cs="NewAsterLTStd"/>
          <w:sz w:val="24"/>
          <w:szCs w:val="24"/>
        </w:rPr>
        <w:t>distribución</w:t>
      </w:r>
      <w:r w:rsidRPr="004A3401">
        <w:rPr>
          <w:rFonts w:cs="NewAsterLTStd"/>
          <w:sz w:val="24"/>
          <w:szCs w:val="24"/>
        </w:rPr>
        <w:t xml:space="preserve"> respecto a este de los</w:t>
      </w:r>
      <w:r w:rsidR="004A3401">
        <w:rPr>
          <w:rFonts w:cs="NewAsterLTStd"/>
          <w:sz w:val="24"/>
          <w:szCs w:val="24"/>
        </w:rPr>
        <w:t xml:space="preserve"> </w:t>
      </w:r>
      <w:r w:rsidR="004A3401" w:rsidRPr="004A3401">
        <w:rPr>
          <w:rFonts w:cs="NewAsterLTStd"/>
          <w:sz w:val="24"/>
          <w:szCs w:val="24"/>
        </w:rPr>
        <w:t>estímulos</w:t>
      </w:r>
      <w:r w:rsidRPr="004A3401">
        <w:rPr>
          <w:rFonts w:cs="NewAsterLTStd"/>
          <w:sz w:val="24"/>
          <w:szCs w:val="24"/>
        </w:rPr>
        <w:t xml:space="preserve"> generalizados presentados. Se observa que el sujeto responde en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mayor </w:t>
      </w:r>
      <w:r w:rsidR="004A3401" w:rsidRPr="004A3401">
        <w:rPr>
          <w:rFonts w:cs="NewAsterLTStd"/>
          <w:sz w:val="24"/>
          <w:szCs w:val="24"/>
        </w:rPr>
        <w:t>proporción</w:t>
      </w:r>
      <w:r w:rsidRPr="004A3401">
        <w:rPr>
          <w:rFonts w:cs="NewAsterLTStd"/>
          <w:sz w:val="24"/>
          <w:szCs w:val="24"/>
        </w:rPr>
        <w:t xml:space="preserve"> ante un valor diferente al E+ original que se acerca al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valor medio de los </w:t>
      </w:r>
      <w:r w:rsidR="004A3401" w:rsidRPr="004A3401">
        <w:rPr>
          <w:rFonts w:cs="NewAsterLTStd"/>
          <w:sz w:val="24"/>
          <w:szCs w:val="24"/>
        </w:rPr>
        <w:t>estímulos</w:t>
      </w:r>
      <w:r w:rsidRPr="004A3401">
        <w:rPr>
          <w:rFonts w:cs="NewAsterLTStd"/>
          <w:sz w:val="24"/>
          <w:szCs w:val="24"/>
        </w:rPr>
        <w:t xml:space="preserve"> de prueba a los que se le expone.</w:t>
      </w:r>
    </w:p>
    <w:p w:rsidR="004A3401" w:rsidRPr="004A3401" w:rsidRDefault="004A340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-Bold"/>
          <w:b/>
          <w:bCs/>
          <w:sz w:val="24"/>
          <w:szCs w:val="24"/>
          <w:u w:val="single"/>
        </w:rPr>
        <w:t>Gradiente de generalización</w:t>
      </w:r>
      <w:r w:rsidRPr="004A3401">
        <w:rPr>
          <w:rFonts w:cs="NewAsterLTStd-Bold"/>
          <w:b/>
          <w:bCs/>
          <w:sz w:val="24"/>
          <w:szCs w:val="24"/>
        </w:rPr>
        <w:t xml:space="preserve">: </w:t>
      </w:r>
      <w:r w:rsidRPr="004A3401">
        <w:rPr>
          <w:rFonts w:cs="NewAsterLTStd"/>
          <w:sz w:val="24"/>
          <w:szCs w:val="24"/>
        </w:rPr>
        <w:t xml:space="preserve">es la </w:t>
      </w:r>
      <w:r w:rsidR="004A3401" w:rsidRPr="004A3401">
        <w:rPr>
          <w:rFonts w:cs="NewAsterLTStd"/>
          <w:sz w:val="24"/>
          <w:szCs w:val="24"/>
        </w:rPr>
        <w:t>representación</w:t>
      </w:r>
      <w:r w:rsidRPr="004A3401">
        <w:rPr>
          <w:rFonts w:cs="NewAsterLTStd"/>
          <w:sz w:val="24"/>
          <w:szCs w:val="24"/>
        </w:rPr>
        <w:t xml:space="preserve"> grafica del control de un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estimulo sobre determinada conducta. Se forma a partir de la respuesta del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sujeto ante </w:t>
      </w:r>
      <w:r w:rsidR="004A3401" w:rsidRPr="004A3401">
        <w:rPr>
          <w:rFonts w:cs="NewAsterLTStd"/>
          <w:sz w:val="24"/>
          <w:szCs w:val="24"/>
        </w:rPr>
        <w:t>estímulos</w:t>
      </w:r>
      <w:r w:rsidRPr="004A3401">
        <w:rPr>
          <w:rFonts w:cs="NewAsterLTStd"/>
          <w:sz w:val="24"/>
          <w:szCs w:val="24"/>
        </w:rPr>
        <w:t xml:space="preserve"> que difieren del original solo en el valor de uno de sus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rasgos, frecuentemente comprendiendo valores tanto superiores como inferiores.</w:t>
      </w:r>
      <w:r w:rsidR="004A3401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La forma del gradiente aporta </w:t>
      </w:r>
      <w:r w:rsidR="004A3401" w:rsidRPr="004A3401">
        <w:rPr>
          <w:rFonts w:cs="NewAsterLTStd"/>
          <w:sz w:val="24"/>
          <w:szCs w:val="24"/>
        </w:rPr>
        <w:t>información</w:t>
      </w:r>
      <w:r w:rsidRPr="004A3401">
        <w:rPr>
          <w:rFonts w:cs="NewAsterLTStd"/>
          <w:sz w:val="24"/>
          <w:szCs w:val="24"/>
        </w:rPr>
        <w:t xml:space="preserve"> tanto de la naturaleza del</w:t>
      </w: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"/>
          <w:sz w:val="24"/>
          <w:szCs w:val="24"/>
        </w:rPr>
        <w:t xml:space="preserve">control, </w:t>
      </w:r>
      <w:proofErr w:type="spellStart"/>
      <w:r w:rsidRPr="004A3401">
        <w:rPr>
          <w:rFonts w:cs="NewAsterLTStd"/>
          <w:sz w:val="24"/>
          <w:szCs w:val="24"/>
        </w:rPr>
        <w:t>excitatorio</w:t>
      </w:r>
      <w:proofErr w:type="spellEnd"/>
      <w:r w:rsidRPr="004A3401">
        <w:rPr>
          <w:rFonts w:cs="NewAsterLTStd"/>
          <w:sz w:val="24"/>
          <w:szCs w:val="24"/>
        </w:rPr>
        <w:t xml:space="preserve"> (U invertida) o inhibitorio (U); como de su nivel, alta</w:t>
      </w:r>
      <w:r w:rsidR="004A3401">
        <w:rPr>
          <w:rFonts w:cs="NewAsterLTStd"/>
          <w:sz w:val="24"/>
          <w:szCs w:val="24"/>
        </w:rPr>
        <w:t xml:space="preserve"> </w:t>
      </w:r>
      <w:r w:rsidR="004A3401" w:rsidRPr="004A3401">
        <w:rPr>
          <w:rFonts w:cs="NewAsterLTStd"/>
          <w:sz w:val="24"/>
          <w:szCs w:val="24"/>
        </w:rPr>
        <w:t>generalización</w:t>
      </w:r>
      <w:r w:rsidRPr="004A3401">
        <w:rPr>
          <w:rFonts w:cs="NewAsterLTStd"/>
          <w:sz w:val="24"/>
          <w:szCs w:val="24"/>
        </w:rPr>
        <w:t xml:space="preserve"> (plano) o baja (acusado).</w:t>
      </w:r>
    </w:p>
    <w:p w:rsidR="004A3401" w:rsidRPr="004A3401" w:rsidRDefault="004A340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4360DA">
        <w:rPr>
          <w:rFonts w:ascii="NewAsterLTStd-SemiBold-SC750" w:hAnsi="NewAsterLTStd-SemiBold-SC750" w:cs="NewAsterLTStd-SemiBold-SC750"/>
          <w:b/>
          <w:bCs/>
          <w:i/>
          <w:u w:val="single"/>
        </w:rPr>
        <w:t>Errores comunes</w:t>
      </w:r>
    </w:p>
    <w:p w:rsidR="00BA54D1" w:rsidRPr="004360DA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-Bold"/>
          <w:b/>
          <w:bCs/>
          <w:sz w:val="24"/>
          <w:szCs w:val="24"/>
          <w:u w:val="single"/>
        </w:rPr>
        <w:t>Estímulo discriminativo vs. Discriminar / Generalizar</w:t>
      </w:r>
      <w:r w:rsidRPr="004A3401">
        <w:rPr>
          <w:rFonts w:cs="NewAsterLTStd-Bold"/>
          <w:b/>
          <w:bCs/>
          <w:sz w:val="24"/>
          <w:szCs w:val="24"/>
        </w:rPr>
        <w:t xml:space="preserve">: </w:t>
      </w:r>
      <w:r w:rsidRPr="004A3401">
        <w:rPr>
          <w:rFonts w:cs="NewAsterLTStd"/>
          <w:sz w:val="24"/>
          <w:szCs w:val="24"/>
        </w:rPr>
        <w:t>Discriminar o generalizar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son dos formas de describir el grado en el que ciertos </w:t>
      </w:r>
      <w:r w:rsidR="006457B4" w:rsidRPr="004A3401">
        <w:rPr>
          <w:rFonts w:cs="NewAsterLTStd"/>
          <w:sz w:val="24"/>
          <w:szCs w:val="24"/>
        </w:rPr>
        <w:t>estímulos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antecedentes ejercen control sobre determinadas conductas. Un evento</w:t>
      </w:r>
      <w:r w:rsidR="006457B4">
        <w:rPr>
          <w:rFonts w:cs="NewAsterLTStd"/>
          <w:sz w:val="24"/>
          <w:szCs w:val="24"/>
        </w:rPr>
        <w:t xml:space="preserve"> </w:t>
      </w:r>
      <w:r w:rsidR="006457B4" w:rsidRPr="004A3401">
        <w:rPr>
          <w:rFonts w:cs="NewAsterLTStd"/>
          <w:sz w:val="24"/>
          <w:szCs w:val="24"/>
        </w:rPr>
        <w:t>ejercerá</w:t>
      </w:r>
      <w:r w:rsidRPr="004A3401">
        <w:rPr>
          <w:rFonts w:cs="NewAsterLTStd"/>
          <w:sz w:val="24"/>
          <w:szCs w:val="24"/>
        </w:rPr>
        <w:t xml:space="preserve"> mayor control sobre una conducta cuanta menos </w:t>
      </w:r>
      <w:r w:rsidR="006457B4" w:rsidRPr="004A3401">
        <w:rPr>
          <w:rFonts w:cs="NewAsterLTStd"/>
          <w:sz w:val="24"/>
          <w:szCs w:val="24"/>
        </w:rPr>
        <w:t>generalización</w:t>
      </w: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"/>
          <w:sz w:val="24"/>
          <w:szCs w:val="24"/>
        </w:rPr>
        <w:t>se observe, es decir, si esa conducta solo aparece ante ese estimulo y no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ante otros (aunque se parezcan mucho) el sujeto </w:t>
      </w:r>
      <w:r w:rsidR="006457B4" w:rsidRPr="004A3401">
        <w:rPr>
          <w:rFonts w:cs="NewAsterLTStd"/>
          <w:sz w:val="24"/>
          <w:szCs w:val="24"/>
        </w:rPr>
        <w:t>está</w:t>
      </w:r>
      <w:r w:rsidRPr="004A3401">
        <w:rPr>
          <w:rFonts w:cs="NewAsterLTStd"/>
          <w:sz w:val="24"/>
          <w:szCs w:val="24"/>
        </w:rPr>
        <w:t xml:space="preserve"> demostrando que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una elevada conducta discriminativa. No obstante, a todos los </w:t>
      </w:r>
      <w:r w:rsidR="006457B4" w:rsidRPr="004A3401">
        <w:rPr>
          <w:rFonts w:cs="NewAsterLTStd"/>
          <w:sz w:val="24"/>
          <w:szCs w:val="24"/>
        </w:rPr>
        <w:t>estímulos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que ejercen cierto control directo (no condicional) sobre alguna operante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se les denomina discriminativos (</w:t>
      </w:r>
      <w:proofErr w:type="spellStart"/>
      <w:r w:rsidRPr="004A3401">
        <w:rPr>
          <w:rFonts w:cs="NewAsterLTStd"/>
          <w:sz w:val="24"/>
          <w:szCs w:val="24"/>
        </w:rPr>
        <w:t>Ed</w:t>
      </w:r>
      <w:proofErr w:type="spellEnd"/>
      <w:r w:rsidRPr="004A3401">
        <w:rPr>
          <w:rFonts w:cs="NewAsterLTStd"/>
          <w:sz w:val="24"/>
          <w:szCs w:val="24"/>
        </w:rPr>
        <w:t>), independientemente de que ese control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sea escaso o muy alto. Por tanto, los </w:t>
      </w:r>
      <w:r w:rsidR="006457B4" w:rsidRPr="004A3401">
        <w:rPr>
          <w:rFonts w:cs="NewAsterLTStd"/>
          <w:sz w:val="24"/>
          <w:szCs w:val="24"/>
        </w:rPr>
        <w:t>estímulos</w:t>
      </w:r>
      <w:r w:rsidRPr="004A3401">
        <w:rPr>
          <w:rFonts w:cs="NewAsterLTStd"/>
          <w:sz w:val="24"/>
          <w:szCs w:val="24"/>
        </w:rPr>
        <w:t xml:space="preserve"> discriminativos pueden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discriminarse de la misma forma que pueden generalizarse, en </w:t>
      </w:r>
      <w:r w:rsidR="006457B4" w:rsidRPr="004A3401">
        <w:rPr>
          <w:rFonts w:cs="NewAsterLTStd"/>
          <w:sz w:val="24"/>
          <w:szCs w:val="24"/>
        </w:rPr>
        <w:t>función</w:t>
      </w:r>
      <w:r w:rsidRPr="004A3401">
        <w:rPr>
          <w:rFonts w:cs="NewAsterLTStd"/>
          <w:sz w:val="24"/>
          <w:szCs w:val="24"/>
        </w:rPr>
        <w:t xml:space="preserve"> de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multitud de variables comentadas en este </w:t>
      </w:r>
      <w:r w:rsidR="006457B4" w:rsidRPr="004A3401">
        <w:rPr>
          <w:rFonts w:cs="NewAsterLTStd"/>
          <w:sz w:val="24"/>
          <w:szCs w:val="24"/>
        </w:rPr>
        <w:t>capítulo</w:t>
      </w:r>
      <w:r w:rsidRPr="004A3401">
        <w:rPr>
          <w:rFonts w:cs="NewAsterLTStd"/>
          <w:sz w:val="24"/>
          <w:szCs w:val="24"/>
        </w:rPr>
        <w:t>.</w:t>
      </w:r>
    </w:p>
    <w:p w:rsidR="006457B4" w:rsidRPr="004A340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lastRenderedPageBreak/>
        <w:t>¿Qué muestran los gradientes de generalización?</w:t>
      </w:r>
      <w:r w:rsidRPr="004A3401">
        <w:rPr>
          <w:rFonts w:cs="NewAsterLTStd-Bold"/>
          <w:b/>
          <w:bCs/>
          <w:sz w:val="24"/>
          <w:szCs w:val="24"/>
        </w:rPr>
        <w:t xml:space="preserve">: </w:t>
      </w:r>
      <w:r w:rsidRPr="004A3401">
        <w:rPr>
          <w:rFonts w:cs="NewAsterLTStd"/>
          <w:sz w:val="24"/>
          <w:szCs w:val="24"/>
        </w:rPr>
        <w:t xml:space="preserve">Los gradientes de </w:t>
      </w:r>
      <w:r w:rsidR="006457B4" w:rsidRPr="004A3401">
        <w:rPr>
          <w:rFonts w:cs="NewAsterLTStd"/>
          <w:sz w:val="24"/>
          <w:szCs w:val="24"/>
        </w:rPr>
        <w:t>generalización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se forman a partir de la respuesta observada ante </w:t>
      </w:r>
      <w:r w:rsidR="006457B4" w:rsidRPr="004A3401">
        <w:rPr>
          <w:rFonts w:cs="NewAsterLTStd"/>
          <w:sz w:val="24"/>
          <w:szCs w:val="24"/>
        </w:rPr>
        <w:t>estímulos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de prueba que guardan un parecido decreciente con el E+ o el E- en una</w:t>
      </w:r>
      <w:r w:rsidR="006457B4">
        <w:rPr>
          <w:rFonts w:cs="NewAsterLTStd"/>
          <w:sz w:val="24"/>
          <w:szCs w:val="24"/>
        </w:rPr>
        <w:t xml:space="preserve"> </w:t>
      </w:r>
      <w:r w:rsidR="006457B4" w:rsidRPr="004A3401">
        <w:rPr>
          <w:rFonts w:cs="NewAsterLTStd"/>
          <w:sz w:val="24"/>
          <w:szCs w:val="24"/>
        </w:rPr>
        <w:t>dimensión</w:t>
      </w:r>
      <w:r w:rsidRPr="004A3401">
        <w:rPr>
          <w:rFonts w:cs="NewAsterLTStd"/>
          <w:sz w:val="24"/>
          <w:szCs w:val="24"/>
        </w:rPr>
        <w:t xml:space="preserve"> (</w:t>
      </w:r>
      <w:r w:rsidR="006457B4" w:rsidRPr="004A3401">
        <w:rPr>
          <w:rFonts w:cs="NewAsterLTStd"/>
          <w:sz w:val="24"/>
          <w:szCs w:val="24"/>
        </w:rPr>
        <w:t>manteniéndose</w:t>
      </w:r>
      <w:r w:rsidRPr="004A3401">
        <w:rPr>
          <w:rFonts w:cs="NewAsterLTStd"/>
          <w:sz w:val="24"/>
          <w:szCs w:val="24"/>
        </w:rPr>
        <w:t xml:space="preserve"> el resto de rasgos constantes). La forma de este</w:t>
      </w:r>
      <w:r w:rsidR="006457B4">
        <w:rPr>
          <w:rFonts w:cs="NewAsterLTStd"/>
          <w:sz w:val="24"/>
          <w:szCs w:val="24"/>
        </w:rPr>
        <w:t xml:space="preserve"> </w:t>
      </w: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"/>
          <w:sz w:val="24"/>
          <w:szCs w:val="24"/>
        </w:rPr>
        <w:t>gradiente (plano o puntiagudo) nos informa sobre el grado de control que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ejerce el E+ o el E- sobre determinada conducta. Por tanto, nos permite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determinar tanto el nivel de </w:t>
      </w:r>
      <w:r w:rsidR="006457B4" w:rsidRPr="004A3401">
        <w:rPr>
          <w:rFonts w:cs="NewAsterLTStd"/>
          <w:sz w:val="24"/>
          <w:szCs w:val="24"/>
        </w:rPr>
        <w:t>discriminación</w:t>
      </w:r>
      <w:r w:rsidRPr="004A3401">
        <w:rPr>
          <w:rFonts w:cs="NewAsterLTStd"/>
          <w:sz w:val="24"/>
          <w:szCs w:val="24"/>
        </w:rPr>
        <w:t xml:space="preserve"> como de </w:t>
      </w:r>
      <w:r w:rsidR="006457B4" w:rsidRPr="004A3401">
        <w:rPr>
          <w:rFonts w:cs="NewAsterLTStd"/>
          <w:sz w:val="24"/>
          <w:szCs w:val="24"/>
        </w:rPr>
        <w:t>generalización</w:t>
      </w:r>
      <w:r w:rsidRPr="004A3401">
        <w:rPr>
          <w:rFonts w:cs="NewAsterLTStd"/>
          <w:sz w:val="24"/>
          <w:szCs w:val="24"/>
        </w:rPr>
        <w:t>.</w:t>
      </w:r>
      <w:r w:rsidR="006457B4">
        <w:rPr>
          <w:rFonts w:cs="NewAsterLTStd"/>
          <w:sz w:val="24"/>
          <w:szCs w:val="24"/>
        </w:rPr>
        <w:t xml:space="preserve"> </w:t>
      </w:r>
    </w:p>
    <w:p w:rsidR="006457B4" w:rsidRPr="004A340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-Bold"/>
          <w:b/>
          <w:bCs/>
          <w:sz w:val="24"/>
          <w:szCs w:val="24"/>
          <w:u w:val="single"/>
        </w:rPr>
        <w:t>Estímulo Condicional vs. Estímulo Condicionado</w:t>
      </w:r>
      <w:r w:rsidRPr="004A3401">
        <w:rPr>
          <w:rFonts w:cs="NewAsterLTStd-Bold"/>
          <w:b/>
          <w:bCs/>
          <w:sz w:val="24"/>
          <w:szCs w:val="24"/>
        </w:rPr>
        <w:t xml:space="preserve">: </w:t>
      </w:r>
      <w:r w:rsidRPr="004A3401">
        <w:rPr>
          <w:rFonts w:cs="NewAsterLTStd"/>
          <w:sz w:val="24"/>
          <w:szCs w:val="24"/>
        </w:rPr>
        <w:t xml:space="preserve">Se denominan </w:t>
      </w:r>
      <w:r w:rsidR="006457B4" w:rsidRPr="004A3401">
        <w:rPr>
          <w:rFonts w:cs="NewAsterLTStd"/>
          <w:sz w:val="24"/>
          <w:szCs w:val="24"/>
        </w:rPr>
        <w:t>Estímulos</w:t>
      </w:r>
      <w:r w:rsidR="006457B4">
        <w:rPr>
          <w:rFonts w:cs="NewAsterLTStd"/>
          <w:sz w:val="24"/>
          <w:szCs w:val="24"/>
        </w:rPr>
        <w:t xml:space="preserve"> </w:t>
      </w:r>
      <w:proofErr w:type="spellStart"/>
      <w:r w:rsidRPr="004A3401">
        <w:rPr>
          <w:rFonts w:cs="NewAsterLTStd"/>
          <w:sz w:val="24"/>
          <w:szCs w:val="24"/>
        </w:rPr>
        <w:t>CondicionaDOS</w:t>
      </w:r>
      <w:proofErr w:type="spellEnd"/>
      <w:r w:rsidRPr="004A3401">
        <w:rPr>
          <w:rFonts w:cs="NewAsterLTStd"/>
          <w:sz w:val="24"/>
          <w:szCs w:val="24"/>
        </w:rPr>
        <w:t xml:space="preserve"> a aquellos eventos que han adquirido alguna propiedad</w:t>
      </w:r>
      <w:r w:rsidR="006457B4">
        <w:rPr>
          <w:rFonts w:cs="NewAsterLTStd"/>
          <w:sz w:val="24"/>
          <w:szCs w:val="24"/>
        </w:rPr>
        <w:t xml:space="preserve"> </w:t>
      </w:r>
      <w:proofErr w:type="spellStart"/>
      <w:r w:rsidRPr="004A3401">
        <w:rPr>
          <w:rFonts w:cs="NewAsterLTStd"/>
          <w:sz w:val="24"/>
          <w:szCs w:val="24"/>
        </w:rPr>
        <w:t>elicitadora</w:t>
      </w:r>
      <w:proofErr w:type="spellEnd"/>
      <w:r w:rsidRPr="004A3401">
        <w:rPr>
          <w:rFonts w:cs="NewAsterLTStd"/>
          <w:sz w:val="24"/>
          <w:szCs w:val="24"/>
        </w:rPr>
        <w:t xml:space="preserve"> por su emparejamiento con otro estimulo que ya </w:t>
      </w:r>
      <w:r w:rsidR="006457B4" w:rsidRPr="004A3401">
        <w:rPr>
          <w:rFonts w:cs="NewAsterLTStd"/>
          <w:sz w:val="24"/>
          <w:szCs w:val="24"/>
        </w:rPr>
        <w:t>poseía</w:t>
      </w:r>
      <w:r w:rsidRPr="004A3401">
        <w:rPr>
          <w:rFonts w:cs="NewAsterLTStd"/>
          <w:sz w:val="24"/>
          <w:szCs w:val="24"/>
        </w:rPr>
        <w:t xml:space="preserve"> esa</w:t>
      </w:r>
      <w:r w:rsidR="006457B4">
        <w:rPr>
          <w:rFonts w:cs="NewAsterLTStd"/>
          <w:sz w:val="24"/>
          <w:szCs w:val="24"/>
        </w:rPr>
        <w:t xml:space="preserve"> </w:t>
      </w:r>
      <w:r w:rsidR="006457B4" w:rsidRPr="004A3401">
        <w:rPr>
          <w:rFonts w:cs="NewAsterLTStd"/>
          <w:sz w:val="24"/>
          <w:szCs w:val="24"/>
        </w:rPr>
        <w:t>característica</w:t>
      </w:r>
      <w:r w:rsidRPr="004A3401">
        <w:rPr>
          <w:rFonts w:cs="NewAsterLTStd"/>
          <w:sz w:val="24"/>
          <w:szCs w:val="24"/>
        </w:rPr>
        <w:t>, ya sea un Estimulo Incondicionado (EI) u otro Estimulo</w:t>
      </w:r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"/>
          <w:sz w:val="24"/>
          <w:szCs w:val="24"/>
        </w:rPr>
        <w:t xml:space="preserve">Condicionado (EC). Los </w:t>
      </w:r>
      <w:r w:rsidR="006457B4" w:rsidRPr="004A3401">
        <w:rPr>
          <w:rFonts w:cs="NewAsterLTStd"/>
          <w:sz w:val="24"/>
          <w:szCs w:val="24"/>
        </w:rPr>
        <w:t>estímulos</w:t>
      </w:r>
      <w:r w:rsidRPr="004A3401">
        <w:rPr>
          <w:rFonts w:cs="NewAsterLTStd"/>
          <w:sz w:val="24"/>
          <w:szCs w:val="24"/>
        </w:rPr>
        <w:t xml:space="preserve"> </w:t>
      </w:r>
      <w:proofErr w:type="spellStart"/>
      <w:r w:rsidRPr="004A3401">
        <w:rPr>
          <w:rFonts w:cs="NewAsterLTStd"/>
          <w:sz w:val="24"/>
          <w:szCs w:val="24"/>
        </w:rPr>
        <w:t>CondicionaLES</w:t>
      </w:r>
      <w:proofErr w:type="spellEnd"/>
      <w:r w:rsidRPr="004A3401">
        <w:rPr>
          <w:rFonts w:cs="NewAsterLTStd"/>
          <w:sz w:val="24"/>
          <w:szCs w:val="24"/>
        </w:rPr>
        <w:t>, sin embargo, son eventos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cuyo control sobre la conducta es operante, no Respondiente (</w:t>
      </w:r>
      <w:r w:rsidR="006457B4" w:rsidRPr="004A3401">
        <w:rPr>
          <w:rFonts w:cs="NewAsterLTStd"/>
          <w:sz w:val="24"/>
          <w:szCs w:val="24"/>
        </w:rPr>
        <w:t>Clásico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o </w:t>
      </w:r>
      <w:proofErr w:type="spellStart"/>
      <w:r w:rsidRPr="004A3401">
        <w:rPr>
          <w:rFonts w:cs="NewAsterLTStd"/>
          <w:sz w:val="24"/>
          <w:szCs w:val="24"/>
        </w:rPr>
        <w:t>Pavloviano</w:t>
      </w:r>
      <w:proofErr w:type="spellEnd"/>
      <w:r w:rsidRPr="004A3401">
        <w:rPr>
          <w:rFonts w:cs="NewAsterLTStd"/>
          <w:sz w:val="24"/>
          <w:szCs w:val="24"/>
        </w:rPr>
        <w:t xml:space="preserve">). Son aquellos eventos que modifican la </w:t>
      </w:r>
      <w:r w:rsidR="006457B4" w:rsidRPr="004A3401">
        <w:rPr>
          <w:rFonts w:cs="NewAsterLTStd"/>
          <w:sz w:val="24"/>
          <w:szCs w:val="24"/>
        </w:rPr>
        <w:t>función</w:t>
      </w:r>
      <w:r w:rsidRPr="004A3401">
        <w:rPr>
          <w:rFonts w:cs="NewAsterLTStd"/>
          <w:sz w:val="24"/>
          <w:szCs w:val="24"/>
        </w:rPr>
        <w:t xml:space="preserve"> positiva o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 xml:space="preserve">negativa de los </w:t>
      </w:r>
      <w:r w:rsidR="006457B4" w:rsidRPr="004A3401">
        <w:rPr>
          <w:rFonts w:cs="NewAsterLTStd"/>
          <w:sz w:val="24"/>
          <w:szCs w:val="24"/>
        </w:rPr>
        <w:t>estímulos</w:t>
      </w:r>
      <w:r w:rsidRPr="004A3401">
        <w:rPr>
          <w:rFonts w:cs="NewAsterLTStd"/>
          <w:sz w:val="24"/>
          <w:szCs w:val="24"/>
        </w:rPr>
        <w:t xml:space="preserve"> discriminativos, es decir, los eventos que </w:t>
      </w:r>
      <w:proofErr w:type="spellStart"/>
      <w:r w:rsidRPr="004A3401">
        <w:rPr>
          <w:rFonts w:cs="NewAsterLTStd"/>
          <w:sz w:val="24"/>
          <w:szCs w:val="24"/>
        </w:rPr>
        <w:t>anaden</w:t>
      </w:r>
      <w:proofErr w:type="spellEnd"/>
    </w:p>
    <w:p w:rsidR="004360DA" w:rsidRPr="004A3401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4A3401">
        <w:rPr>
          <w:rFonts w:cs="NewAsterLTStd"/>
          <w:sz w:val="24"/>
          <w:szCs w:val="24"/>
        </w:rPr>
        <w:t xml:space="preserve">un </w:t>
      </w:r>
      <w:r w:rsidR="006457B4" w:rsidRPr="004A3401">
        <w:rPr>
          <w:rFonts w:cs="NewAsterLTStd"/>
          <w:sz w:val="24"/>
          <w:szCs w:val="24"/>
        </w:rPr>
        <w:t>término</w:t>
      </w:r>
      <w:r w:rsidRPr="004A3401">
        <w:rPr>
          <w:rFonts w:cs="NewAsterLTStd"/>
          <w:sz w:val="24"/>
          <w:szCs w:val="24"/>
        </w:rPr>
        <w:t xml:space="preserve"> mas a la contingencia operante </w:t>
      </w:r>
      <w:r w:rsidR="006457B4" w:rsidRPr="004A3401">
        <w:rPr>
          <w:rFonts w:cs="NewAsterLTStd"/>
          <w:sz w:val="24"/>
          <w:szCs w:val="24"/>
        </w:rPr>
        <w:t>mínima</w:t>
      </w:r>
      <w:r w:rsidRPr="004A3401">
        <w:rPr>
          <w:rFonts w:cs="NewAsterLTStd"/>
          <w:sz w:val="24"/>
          <w:szCs w:val="24"/>
        </w:rPr>
        <w:t xml:space="preserve"> de tres </w:t>
      </w:r>
      <w:r w:rsidR="006457B4" w:rsidRPr="004A3401">
        <w:rPr>
          <w:rFonts w:cs="NewAsterLTStd"/>
          <w:sz w:val="24"/>
          <w:szCs w:val="24"/>
        </w:rPr>
        <w:t>términos</w:t>
      </w:r>
      <w:r w:rsidRPr="004A3401">
        <w:rPr>
          <w:rFonts w:cs="NewAsterLTStd"/>
          <w:sz w:val="24"/>
          <w:szCs w:val="24"/>
        </w:rPr>
        <w:t xml:space="preserve">, </w:t>
      </w:r>
      <w:r w:rsidR="006457B4" w:rsidRPr="004A3401">
        <w:rPr>
          <w:rFonts w:cs="NewAsterLTStd"/>
          <w:sz w:val="24"/>
          <w:szCs w:val="24"/>
        </w:rPr>
        <w:t>convirtiéndola</w:t>
      </w:r>
      <w:r w:rsidR="006457B4">
        <w:rPr>
          <w:rFonts w:cs="NewAsterLTStd"/>
          <w:sz w:val="24"/>
          <w:szCs w:val="24"/>
        </w:rPr>
        <w:t xml:space="preserve"> </w:t>
      </w:r>
      <w:r w:rsidRPr="004A3401">
        <w:rPr>
          <w:rFonts w:cs="NewAsterLTStd"/>
          <w:sz w:val="24"/>
          <w:szCs w:val="24"/>
        </w:rPr>
        <w:t>en condicional.</w:t>
      </w:r>
    </w:p>
    <w:p w:rsidR="004360DA" w:rsidRDefault="004360DA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</w:rPr>
      </w:pPr>
    </w:p>
    <w:p w:rsidR="00BA54D1" w:rsidRPr="00D27183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sz w:val="28"/>
          <w:szCs w:val="28"/>
        </w:rPr>
      </w:pPr>
      <w:r w:rsidRPr="00D27183">
        <w:rPr>
          <w:rFonts w:ascii="NewAsterLTStd-SemiBold-SC750" w:hAnsi="NewAsterLTStd-SemiBold-SC750" w:cs="NewAsterLTStd-SemiBold-SC750"/>
          <w:b/>
          <w:bCs/>
          <w:sz w:val="28"/>
          <w:szCs w:val="28"/>
        </w:rPr>
        <w:t>Psicología del aprendizaje. Tema 7</w:t>
      </w:r>
    </w:p>
    <w:p w:rsidR="00BA54D1" w:rsidRPr="00DC7705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SemiBold-SC750"/>
          <w:b/>
          <w:bCs/>
          <w:i/>
          <w:sz w:val="24"/>
          <w:szCs w:val="24"/>
          <w:u w:val="single"/>
        </w:rPr>
      </w:pPr>
    </w:p>
    <w:p w:rsidR="00BA54D1" w:rsidRPr="00DC7705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t>Conocimientos previos</w:t>
      </w:r>
    </w:p>
    <w:p w:rsidR="00BA54D1" w:rsidRPr="00DC7705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6457B4">
        <w:rPr>
          <w:rFonts w:cs="NewAsterLTStd-Bold"/>
          <w:b/>
          <w:bCs/>
          <w:sz w:val="24"/>
          <w:szCs w:val="24"/>
          <w:u w:val="single"/>
        </w:rPr>
        <w:t>Ed</w:t>
      </w:r>
      <w:proofErr w:type="spellEnd"/>
      <w:r w:rsidRPr="006457B4">
        <w:rPr>
          <w:rFonts w:cs="NewAsterLTStd-Bold"/>
          <w:b/>
          <w:bCs/>
          <w:sz w:val="24"/>
          <w:szCs w:val="24"/>
          <w:u w:val="single"/>
        </w:rPr>
        <w:t xml:space="preserve">+ y </w:t>
      </w:r>
      <w:proofErr w:type="spellStart"/>
      <w:r w:rsidRPr="006457B4">
        <w:rPr>
          <w:rFonts w:cs="NewAsterLTStd-Bold"/>
          <w:b/>
          <w:bCs/>
          <w:sz w:val="24"/>
          <w:szCs w:val="24"/>
          <w:u w:val="single"/>
        </w:rPr>
        <w:t>Ed</w:t>
      </w:r>
      <w:proofErr w:type="spellEnd"/>
      <w:r w:rsidRPr="006457B4">
        <w:rPr>
          <w:rFonts w:cs="NewAsterLTStd-Bold"/>
          <w:b/>
          <w:bCs/>
          <w:sz w:val="24"/>
          <w:szCs w:val="24"/>
          <w:u w:val="single"/>
        </w:rPr>
        <w:t>-</w:t>
      </w:r>
      <w:r w:rsidRPr="00BA54D1">
        <w:rPr>
          <w:rFonts w:cs="NewAsterLTStd-Bold"/>
          <w:b/>
          <w:bCs/>
          <w:sz w:val="24"/>
          <w:szCs w:val="24"/>
        </w:rPr>
        <w:t xml:space="preserve">. </w:t>
      </w:r>
      <w:r w:rsidRPr="00BA54D1">
        <w:rPr>
          <w:rFonts w:cs="NewAsterLTStd"/>
          <w:sz w:val="24"/>
          <w:szCs w:val="24"/>
        </w:rPr>
        <w:t>Son estímulos discriminativos (</w:t>
      </w:r>
      <w:proofErr w:type="spellStart"/>
      <w:r w:rsidRPr="00BA54D1">
        <w:rPr>
          <w:rFonts w:cs="NewAsterLTStd"/>
          <w:sz w:val="24"/>
          <w:szCs w:val="24"/>
        </w:rPr>
        <w:t>Ed</w:t>
      </w:r>
      <w:proofErr w:type="spellEnd"/>
      <w:r w:rsidRPr="00BA54D1">
        <w:rPr>
          <w:rFonts w:cs="NewAsterLTStd"/>
          <w:sz w:val="24"/>
          <w:szCs w:val="24"/>
        </w:rPr>
        <w:t>) aquellos que han adquirido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cierto control sobre la emisión de determinada conducta debido a que su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presencia ha correlacionado con su refuerzo (</w:t>
      </w:r>
      <w:proofErr w:type="spellStart"/>
      <w:r w:rsidRPr="00BA54D1">
        <w:rPr>
          <w:rFonts w:cs="NewAsterLTStd"/>
          <w:sz w:val="24"/>
          <w:szCs w:val="24"/>
        </w:rPr>
        <w:t>Ed</w:t>
      </w:r>
      <w:proofErr w:type="spellEnd"/>
      <w:r w:rsidRPr="00BA54D1">
        <w:rPr>
          <w:rFonts w:cs="NewAsterLTStd"/>
          <w:sz w:val="24"/>
          <w:szCs w:val="24"/>
        </w:rPr>
        <w:t>+) o con su castigo/extinción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(</w:t>
      </w:r>
      <w:proofErr w:type="spellStart"/>
      <w:r w:rsidRPr="00BA54D1">
        <w:rPr>
          <w:rFonts w:cs="NewAsterLTStd"/>
          <w:sz w:val="24"/>
          <w:szCs w:val="24"/>
        </w:rPr>
        <w:t>Ed</w:t>
      </w:r>
      <w:proofErr w:type="spellEnd"/>
      <w:r w:rsidRPr="00BA54D1">
        <w:rPr>
          <w:rFonts w:cs="NewAsterLTStd"/>
          <w:sz w:val="24"/>
          <w:szCs w:val="24"/>
        </w:rPr>
        <w:t>-).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proofErr w:type="spellStart"/>
      <w:r w:rsidRPr="006457B4">
        <w:rPr>
          <w:rFonts w:cs="NewAsterLTStd-Bold"/>
          <w:b/>
          <w:bCs/>
          <w:sz w:val="24"/>
          <w:szCs w:val="24"/>
          <w:u w:val="single"/>
        </w:rPr>
        <w:t>Elicitar</w:t>
      </w:r>
      <w:proofErr w:type="spellEnd"/>
      <w:r w:rsidRPr="006457B4">
        <w:rPr>
          <w:rFonts w:cs="NewAsterLTStd-Bold"/>
          <w:b/>
          <w:bCs/>
          <w:sz w:val="24"/>
          <w:szCs w:val="24"/>
          <w:u w:val="single"/>
        </w:rPr>
        <w:t xml:space="preserve"> y Emitir</w:t>
      </w:r>
      <w:r w:rsidRPr="00BA54D1">
        <w:rPr>
          <w:rFonts w:cs="NewAsterLTStd-Bold"/>
          <w:b/>
          <w:bCs/>
          <w:sz w:val="24"/>
          <w:szCs w:val="24"/>
        </w:rPr>
        <w:t xml:space="preserve">. </w:t>
      </w:r>
      <w:r w:rsidRPr="00BA54D1">
        <w:rPr>
          <w:rFonts w:cs="NewAsterLTStd"/>
          <w:sz w:val="24"/>
          <w:szCs w:val="24"/>
        </w:rPr>
        <w:t>La conducta que es provocada de una manera refleja por un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evento antecedente se considera </w:t>
      </w:r>
      <w:proofErr w:type="spellStart"/>
      <w:r w:rsidRPr="00BA54D1">
        <w:rPr>
          <w:rFonts w:cs="NewAsterLTStd"/>
          <w:sz w:val="24"/>
          <w:szCs w:val="24"/>
        </w:rPr>
        <w:t>elicitada</w:t>
      </w:r>
      <w:proofErr w:type="spellEnd"/>
      <w:r w:rsidRPr="00BA54D1">
        <w:rPr>
          <w:rFonts w:cs="NewAsterLTStd"/>
          <w:sz w:val="24"/>
          <w:szCs w:val="24"/>
        </w:rPr>
        <w:t>, ya sea de manera innata (RI) o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aprendida (RC). La conducta emitida (operante o instrumental) depende de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las consecuencias que le han seguido en el pasado.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Ensayos discretos y Operante libre</w:t>
      </w:r>
      <w:r w:rsidRPr="00BA54D1">
        <w:rPr>
          <w:rFonts w:cs="NewAsterLTStd-Bold"/>
          <w:b/>
          <w:bCs/>
          <w:sz w:val="24"/>
          <w:szCs w:val="24"/>
        </w:rPr>
        <w:t xml:space="preserve">. </w:t>
      </w:r>
      <w:r w:rsidRPr="00BA54D1">
        <w:rPr>
          <w:rFonts w:cs="NewAsterLTStd"/>
          <w:sz w:val="24"/>
          <w:szCs w:val="24"/>
        </w:rPr>
        <w:t>Se considera que un estudio está utilizando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ensayos discretos cuando sólo se permite que la respuesta aparezca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una vez por ensayo. De esta manera el experimentador puede controlar el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momento y la frecuencia de emisión de la operante. El uso de un método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de operante libre implica que el sujeto pueda repetir la respuesta sin restricciones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a lo largo de la sesión, sin que el experimentador intervenga al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finalizar cada ensayo.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P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Filogenia y Ontogenia</w:t>
      </w:r>
      <w:r w:rsidRPr="00BA54D1">
        <w:rPr>
          <w:rFonts w:cs="NewAsterLTStd-Bold"/>
          <w:b/>
          <w:bCs/>
          <w:sz w:val="24"/>
          <w:szCs w:val="24"/>
        </w:rPr>
        <w:t xml:space="preserve">. </w:t>
      </w:r>
      <w:r w:rsidRPr="00BA54D1">
        <w:rPr>
          <w:rFonts w:cs="NewAsterLTStd"/>
          <w:sz w:val="24"/>
          <w:szCs w:val="24"/>
        </w:rPr>
        <w:t>La filogénesis del comportamiento se refiere a los cambios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producidos en el repertorio conductual innato de una especie debido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a procesos de selección natural. La ontogénesis del comportamiento, sin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embargo, alude a los cambios en el repertorio conductual de un individuo</w:t>
      </w: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54D1">
        <w:rPr>
          <w:rFonts w:cs="NewAsterLTStd"/>
          <w:sz w:val="24"/>
          <w:szCs w:val="24"/>
        </w:rPr>
        <w:t>generados por su experiencia.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ISI e ITI</w:t>
      </w:r>
      <w:r w:rsidRPr="00BA54D1">
        <w:rPr>
          <w:rFonts w:cs="NewAsterLTStd-Bold"/>
          <w:b/>
          <w:bCs/>
          <w:sz w:val="24"/>
          <w:szCs w:val="24"/>
        </w:rPr>
        <w:t xml:space="preserve">. </w:t>
      </w:r>
      <w:r w:rsidRPr="00BA54D1">
        <w:rPr>
          <w:rFonts w:cs="NewAsterLTStd"/>
          <w:sz w:val="24"/>
          <w:szCs w:val="24"/>
        </w:rPr>
        <w:t xml:space="preserve">Se define como intervalo entre estímulos (inter </w:t>
      </w:r>
      <w:proofErr w:type="spellStart"/>
      <w:r w:rsidRPr="00BA54D1">
        <w:rPr>
          <w:rFonts w:cs="NewAsterLTStd"/>
          <w:sz w:val="24"/>
          <w:szCs w:val="24"/>
        </w:rPr>
        <w:t>stimulus</w:t>
      </w:r>
      <w:proofErr w:type="spellEnd"/>
      <w:r w:rsidRPr="00BA54D1">
        <w:rPr>
          <w:rFonts w:cs="NewAsterLTStd"/>
          <w:sz w:val="24"/>
          <w:szCs w:val="24"/>
        </w:rPr>
        <w:t xml:space="preserve"> </w:t>
      </w:r>
      <w:proofErr w:type="spellStart"/>
      <w:r w:rsidRPr="00BA54D1">
        <w:rPr>
          <w:rFonts w:cs="NewAsterLTStd"/>
          <w:sz w:val="24"/>
          <w:szCs w:val="24"/>
        </w:rPr>
        <w:t>interval</w:t>
      </w:r>
      <w:proofErr w:type="spellEnd"/>
      <w:r w:rsidRPr="00BA54D1">
        <w:rPr>
          <w:rFonts w:cs="NewAsterLTStd"/>
          <w:sz w:val="24"/>
          <w:szCs w:val="24"/>
        </w:rPr>
        <w:t>, ISI)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al tiempo que transcurre entre la aparición de un determinado estímulo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(frecuentemente un EC) y la aparición de otro (frecuentemente un EI). El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intervalo entre ensayos (inter trial </w:t>
      </w:r>
      <w:proofErr w:type="spellStart"/>
      <w:r w:rsidRPr="00BA54D1">
        <w:rPr>
          <w:rFonts w:cs="NewAsterLTStd"/>
          <w:sz w:val="24"/>
          <w:szCs w:val="24"/>
        </w:rPr>
        <w:t>interval</w:t>
      </w:r>
      <w:proofErr w:type="spellEnd"/>
      <w:r w:rsidRPr="00BA54D1">
        <w:rPr>
          <w:rFonts w:cs="NewAsterLTStd"/>
          <w:sz w:val="24"/>
          <w:szCs w:val="24"/>
        </w:rPr>
        <w:t>, ITI) es el tiempo que transcurre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desde la finalización de un ensayo (al cerrarse el comedero, por ejemplo) y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el comienzo del siguiente. Suele ser más largo que el ISI.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Pr="00D27183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Topografía y Función.</w:t>
      </w:r>
      <w:r w:rsidRPr="00BA54D1">
        <w:rPr>
          <w:rFonts w:cs="NewAsterLTStd-Bold"/>
          <w:b/>
          <w:bCs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La topografía de una respuesta es el conjunto de sus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propiedades físicas, tales como la velocidad con la que se emite, dirección,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músculos que intervienen, etc. Su función depende del papel que juega en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relación con los eventos que le anteceden y/o le siguen.</w:t>
      </w: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DC7705">
        <w:rPr>
          <w:rFonts w:ascii="NewAsterLTStd-SemiBold-SC750" w:hAnsi="NewAsterLTStd-SemiBold-SC750" w:cs="NewAsterLTStd-SemiBold-SC750"/>
          <w:b/>
          <w:bCs/>
          <w:i/>
          <w:u w:val="single"/>
        </w:rPr>
        <w:lastRenderedPageBreak/>
        <w:t>Términos destacados</w:t>
      </w: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Bold"/>
          <w:bCs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Castigo positivo:</w:t>
      </w:r>
      <w:r w:rsidRPr="00BA54D1">
        <w:rPr>
          <w:rFonts w:cs="NewAsterLTStd-Bold"/>
          <w:b/>
          <w:bCs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procedimiento en el que se hace contingente la emisión de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una respuesta con la aparición de un evento </w:t>
      </w:r>
      <w:proofErr w:type="spellStart"/>
      <w:r w:rsidRPr="00BA54D1">
        <w:rPr>
          <w:rFonts w:cs="NewAsterLTStd"/>
          <w:sz w:val="24"/>
          <w:szCs w:val="24"/>
        </w:rPr>
        <w:t>aversivo</w:t>
      </w:r>
      <w:proofErr w:type="spellEnd"/>
      <w:r w:rsidRPr="00BA54D1">
        <w:rPr>
          <w:rFonts w:cs="NewAsterLTStd"/>
          <w:sz w:val="24"/>
          <w:szCs w:val="24"/>
        </w:rPr>
        <w:t xml:space="preserve"> (o reforzador negativo).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Tiene como efecto la disminución de la probabilidad futura de emisión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de dicha conducta.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Escape:</w:t>
      </w:r>
      <w:r w:rsidRPr="00BA54D1">
        <w:rPr>
          <w:rFonts w:cs="NewAsterLTStd-Bold"/>
          <w:b/>
          <w:bCs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modo de reforzamiento negativo en el que la respuesta aumenta su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probabilidad de emisión por hacer desaparecer un estímulo </w:t>
      </w:r>
      <w:proofErr w:type="spellStart"/>
      <w:r w:rsidRPr="00BA54D1">
        <w:rPr>
          <w:rFonts w:cs="NewAsterLTStd"/>
          <w:sz w:val="24"/>
          <w:szCs w:val="24"/>
        </w:rPr>
        <w:t>aversivo</w:t>
      </w:r>
      <w:proofErr w:type="spellEnd"/>
      <w:r w:rsidRPr="00BA54D1">
        <w:rPr>
          <w:rFonts w:cs="NewAsterLTStd"/>
          <w:sz w:val="24"/>
          <w:szCs w:val="24"/>
        </w:rPr>
        <w:t xml:space="preserve"> (o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reforzador negativo) que ya estaba presente.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 xml:space="preserve">Estímulo </w:t>
      </w:r>
      <w:proofErr w:type="spellStart"/>
      <w:r w:rsidRPr="006457B4">
        <w:rPr>
          <w:rFonts w:cs="NewAsterLTStd-Bold"/>
          <w:b/>
          <w:bCs/>
          <w:sz w:val="24"/>
          <w:szCs w:val="24"/>
          <w:u w:val="single"/>
        </w:rPr>
        <w:t>aversivo</w:t>
      </w:r>
      <w:proofErr w:type="spellEnd"/>
      <w:r w:rsidRPr="00BA54D1">
        <w:rPr>
          <w:rFonts w:cs="NewAsterLTStd-Bold"/>
          <w:b/>
          <w:bCs/>
          <w:sz w:val="24"/>
          <w:szCs w:val="24"/>
        </w:rPr>
        <w:t xml:space="preserve">: </w:t>
      </w:r>
      <w:r w:rsidRPr="00BA54D1">
        <w:rPr>
          <w:rFonts w:cs="NewAsterLTStd"/>
          <w:sz w:val="24"/>
          <w:szCs w:val="24"/>
        </w:rPr>
        <w:t>evento considerado desagradable para el sujeto que puede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producir reacciones como alejamiento, parálisis, agresión, entre otras, en</w:t>
      </w:r>
      <w:r w:rsidR="006457B4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función de su naturaleza e intensidad.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Estímulo reforzador negativo:</w:t>
      </w:r>
      <w:r w:rsidRPr="00BA54D1">
        <w:rPr>
          <w:rFonts w:cs="NewAsterLTStd-Bold"/>
          <w:b/>
          <w:bCs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evento cuya aparición contingente como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consecuencia a una conducta modifica su probabilidad de emisión futura.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Cuando la contingencia es positiva suprime la respuesta mientras que cuando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es negativa la refuerza. Puede ser primario (EI </w:t>
      </w:r>
      <w:proofErr w:type="spellStart"/>
      <w:r w:rsidRPr="00BA54D1">
        <w:rPr>
          <w:rFonts w:cs="NewAsterLTStd"/>
          <w:sz w:val="24"/>
          <w:szCs w:val="24"/>
        </w:rPr>
        <w:t>aversivo</w:t>
      </w:r>
      <w:proofErr w:type="spellEnd"/>
      <w:r w:rsidRPr="00BA54D1">
        <w:rPr>
          <w:rFonts w:cs="NewAsterLTStd"/>
          <w:sz w:val="24"/>
          <w:szCs w:val="24"/>
        </w:rPr>
        <w:t>) o secundario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(EC </w:t>
      </w:r>
      <w:proofErr w:type="spellStart"/>
      <w:r w:rsidRPr="00BA54D1">
        <w:rPr>
          <w:rFonts w:cs="NewAsterLTStd"/>
          <w:sz w:val="24"/>
          <w:szCs w:val="24"/>
        </w:rPr>
        <w:t>excitatorio</w:t>
      </w:r>
      <w:proofErr w:type="spellEnd"/>
      <w:r w:rsidRPr="00BA54D1">
        <w:rPr>
          <w:rFonts w:cs="NewAsterLTStd"/>
          <w:sz w:val="24"/>
          <w:szCs w:val="24"/>
        </w:rPr>
        <w:t xml:space="preserve"> </w:t>
      </w:r>
      <w:proofErr w:type="spellStart"/>
      <w:r w:rsidRPr="00BA54D1">
        <w:rPr>
          <w:rFonts w:cs="NewAsterLTStd"/>
          <w:sz w:val="24"/>
          <w:szCs w:val="24"/>
        </w:rPr>
        <w:t>aversivo</w:t>
      </w:r>
      <w:proofErr w:type="spellEnd"/>
      <w:r w:rsidRPr="00BA54D1">
        <w:rPr>
          <w:rFonts w:cs="NewAsterLTStd"/>
          <w:sz w:val="24"/>
          <w:szCs w:val="24"/>
        </w:rPr>
        <w:t xml:space="preserve"> o EC inhibitorio apetitivo).</w:t>
      </w:r>
    </w:p>
    <w:p w:rsidR="006457B4" w:rsidRPr="00BA54D1" w:rsidRDefault="006457B4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Pr="00D27183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Evitación:</w:t>
      </w:r>
      <w:r w:rsidRPr="00BA54D1">
        <w:rPr>
          <w:rFonts w:cs="NewAsterLTStd-Bold"/>
          <w:b/>
          <w:bCs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modo de reforzamiento negativo en el que la respuesta aumenta su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probabilidad de emisión por impedir la presentación del estímulo </w:t>
      </w:r>
      <w:proofErr w:type="spellStart"/>
      <w:r w:rsidRPr="00BA54D1">
        <w:rPr>
          <w:rFonts w:cs="NewAsterLTStd"/>
          <w:sz w:val="24"/>
          <w:szCs w:val="24"/>
        </w:rPr>
        <w:t>aversivo</w:t>
      </w:r>
      <w:proofErr w:type="spellEnd"/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(o reforzador negativo).</w:t>
      </w: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-SemiBold-SC750"/>
          <w:b/>
          <w:bCs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  <w:r w:rsidRPr="00BA54D1">
        <w:rPr>
          <w:rFonts w:ascii="NewAsterLTStd-SemiBold-SC750" w:hAnsi="NewAsterLTStd-SemiBold-SC750" w:cs="NewAsterLTStd-SemiBold-SC750"/>
          <w:b/>
          <w:bCs/>
          <w:i/>
          <w:u w:val="single"/>
        </w:rPr>
        <w:t>Errores comunes</w:t>
      </w:r>
    </w:p>
    <w:p w:rsidR="00BA54D1" w:rsidRP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ascii="NewAsterLTStd-SemiBold-SC750" w:hAnsi="NewAsterLTStd-SemiBold-SC750" w:cs="NewAsterLTStd-SemiBold-SC750"/>
          <w:b/>
          <w:bCs/>
          <w:i/>
          <w:u w:val="single"/>
        </w:rPr>
      </w:pPr>
    </w:p>
    <w:p w:rsidR="00BA54D1" w:rsidRP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6457B4">
        <w:rPr>
          <w:rFonts w:cs="NewAsterLTStd-Bold"/>
          <w:b/>
          <w:bCs/>
          <w:sz w:val="24"/>
          <w:szCs w:val="24"/>
          <w:u w:val="single"/>
        </w:rPr>
        <w:t>Castigo negativo y extinción</w:t>
      </w:r>
      <w:r w:rsidRPr="00BA54D1">
        <w:rPr>
          <w:rFonts w:cs="NewAsterLTStd-Bold"/>
          <w:b/>
          <w:bCs/>
          <w:sz w:val="24"/>
          <w:szCs w:val="24"/>
        </w:rPr>
        <w:t xml:space="preserve">. </w:t>
      </w:r>
      <w:r w:rsidRPr="00BA54D1">
        <w:rPr>
          <w:rFonts w:cs="NewAsterLTStd"/>
          <w:sz w:val="24"/>
          <w:szCs w:val="24"/>
        </w:rPr>
        <w:t>Tanto los procedimientos de castigo como los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de extinción (de un comportamiento reforzado positivamente) tienen como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resultado un descenso de la frecuencia con la que aparece la conducta a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la que se está aplicando. Distinguir el castigo positivo de la extinción no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parece difícil, mientras que el primero implica la aparición de un evento</w:t>
      </w:r>
      <w:r w:rsidR="00D27183">
        <w:rPr>
          <w:rFonts w:cs="NewAsterLTStd"/>
          <w:sz w:val="24"/>
          <w:szCs w:val="24"/>
        </w:rPr>
        <w:t xml:space="preserve"> </w:t>
      </w:r>
      <w:proofErr w:type="spellStart"/>
      <w:r w:rsidRPr="00BA54D1">
        <w:rPr>
          <w:rFonts w:cs="NewAsterLTStd"/>
          <w:sz w:val="24"/>
          <w:szCs w:val="24"/>
        </w:rPr>
        <w:t>aversivo</w:t>
      </w:r>
      <w:proofErr w:type="spellEnd"/>
      <w:r w:rsidRPr="00BA54D1">
        <w:rPr>
          <w:rFonts w:cs="NewAsterLTStd"/>
          <w:sz w:val="24"/>
          <w:szCs w:val="24"/>
        </w:rPr>
        <w:t xml:space="preserve"> tras la emisión de la respuesta, el segundo consiste en no presentar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el reforzador positivo que antes seguía a la respuesta cuando ésta se emite.</w:t>
      </w: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54D1">
        <w:rPr>
          <w:rFonts w:cs="NewAsterLTStd"/>
          <w:sz w:val="24"/>
          <w:szCs w:val="24"/>
        </w:rPr>
        <w:t>Esta relación (R-no Er+) es la que puede generar cierta confusión entre el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castigo negativo y la extinción, pero esto es porque este esquema resume pero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no describe completamente ambos procedimientos. Vamos a centrarnos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en dos diferencias que pueden aclarar esta posible confusión:</w:t>
      </w:r>
    </w:p>
    <w:p w:rsidR="00D27183" w:rsidRPr="00BA54D1" w:rsidRDefault="00D27183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54D1">
        <w:rPr>
          <w:rFonts w:cs="NewAsterLTStd"/>
          <w:sz w:val="24"/>
          <w:szCs w:val="24"/>
        </w:rPr>
        <w:t>a) Una conducta debe estar (o haber estado) siendo reforzada para que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se emita con cierta frecuencia. La extinción detiene la aparición de la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 xml:space="preserve">consecuencia </w:t>
      </w:r>
      <w:proofErr w:type="spellStart"/>
      <w:r w:rsidRPr="00BA54D1">
        <w:rPr>
          <w:rFonts w:cs="NewAsterLTStd"/>
          <w:sz w:val="24"/>
          <w:szCs w:val="24"/>
        </w:rPr>
        <w:t>reforzante</w:t>
      </w:r>
      <w:proofErr w:type="spellEnd"/>
      <w:r w:rsidRPr="00BA54D1">
        <w:rPr>
          <w:rFonts w:cs="NewAsterLTStd"/>
          <w:sz w:val="24"/>
          <w:szCs w:val="24"/>
        </w:rPr>
        <w:t xml:space="preserve"> específica, el castigo negativo no. Es decir,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podemos aplicar castigo negativo a cierta conducta mientras ésta sigue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siendo reforzada (ya que el reforzador positivo que se omite puede ser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otro diferente).</w:t>
      </w:r>
    </w:p>
    <w:p w:rsidR="00D27183" w:rsidRPr="00BA54D1" w:rsidRDefault="00D27183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</w:p>
    <w:p w:rsidR="00BA54D1" w:rsidRPr="00BA54D1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54D1">
        <w:rPr>
          <w:rFonts w:cs="NewAsterLTStd"/>
          <w:sz w:val="24"/>
          <w:szCs w:val="24"/>
        </w:rPr>
        <w:t>b) El castigo negativo requiere del establecimiento de una contingencia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negativa entre la emisión de la respuesta y a aparición de algún evento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apetitivo. Por tanto, la relación debe de describirse de la siguiente forma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R-no Er+/no R-Er+. Cuando extinguimos una conducta reforzada positivamente,</w:t>
      </w:r>
    </w:p>
    <w:p w:rsidR="00BA54D1" w:rsidRPr="00D27183" w:rsidRDefault="00BA54D1" w:rsidP="00D27183">
      <w:pPr>
        <w:autoSpaceDE w:val="0"/>
        <w:autoSpaceDN w:val="0"/>
        <w:adjustRightInd w:val="0"/>
        <w:spacing w:after="0" w:line="240" w:lineRule="auto"/>
        <w:jc w:val="both"/>
        <w:rPr>
          <w:rFonts w:cs="NewAsterLTStd"/>
          <w:sz w:val="24"/>
          <w:szCs w:val="24"/>
        </w:rPr>
      </w:pPr>
      <w:r w:rsidRPr="00BA54D1">
        <w:rPr>
          <w:rFonts w:cs="NewAsterLTStd"/>
          <w:sz w:val="24"/>
          <w:szCs w:val="24"/>
        </w:rPr>
        <w:t>el reforzador positivo no se presenta aunque el sujeto no emita</w:t>
      </w:r>
      <w:r w:rsidR="00D27183">
        <w:rPr>
          <w:rFonts w:cs="NewAsterLTStd"/>
          <w:sz w:val="24"/>
          <w:szCs w:val="24"/>
        </w:rPr>
        <w:t xml:space="preserve"> </w:t>
      </w:r>
      <w:r w:rsidRPr="00BA54D1">
        <w:rPr>
          <w:rFonts w:cs="NewAsterLTStd"/>
          <w:sz w:val="24"/>
          <w:szCs w:val="24"/>
        </w:rPr>
        <w:t>la respuesta (R-no Er+ / no R-no Er+).</w:t>
      </w:r>
    </w:p>
    <w:sectPr w:rsidR="00BA54D1" w:rsidRPr="00D27183" w:rsidSect="00E31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18" w:rsidRDefault="00FF0218" w:rsidP="00D27183">
      <w:pPr>
        <w:spacing w:after="0" w:line="240" w:lineRule="auto"/>
      </w:pPr>
      <w:r>
        <w:separator/>
      </w:r>
    </w:p>
  </w:endnote>
  <w:endnote w:type="continuationSeparator" w:id="0">
    <w:p w:rsidR="00FF0218" w:rsidRDefault="00FF0218" w:rsidP="00D2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AsterLTStd-SemiBold-SC75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Bold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NewAsterLTStd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9" w:csb1="00000000"/>
  </w:font>
  <w:font w:name="NewAsterLTStd-Bold-SC75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83" w:rsidRDefault="00D2718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501"/>
      <w:docPartObj>
        <w:docPartGallery w:val="Page Numbers (Bottom of Page)"/>
        <w:docPartUnique/>
      </w:docPartObj>
    </w:sdtPr>
    <w:sdtContent>
      <w:p w:rsidR="00D27183" w:rsidRDefault="00D27183">
        <w:pPr>
          <w:pStyle w:val="Piedepgina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D27183" w:rsidRDefault="00D2718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83" w:rsidRDefault="00D271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18" w:rsidRDefault="00FF0218" w:rsidP="00D27183">
      <w:pPr>
        <w:spacing w:after="0" w:line="240" w:lineRule="auto"/>
      </w:pPr>
      <w:r>
        <w:separator/>
      </w:r>
    </w:p>
  </w:footnote>
  <w:footnote w:type="continuationSeparator" w:id="0">
    <w:p w:rsidR="00FF0218" w:rsidRDefault="00FF0218" w:rsidP="00D2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83" w:rsidRDefault="00D2718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83" w:rsidRDefault="00D2718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83" w:rsidRDefault="00D2718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8A"/>
    <w:rsid w:val="0001360C"/>
    <w:rsid w:val="000C46AF"/>
    <w:rsid w:val="004360DA"/>
    <w:rsid w:val="004A3401"/>
    <w:rsid w:val="00541826"/>
    <w:rsid w:val="006457B4"/>
    <w:rsid w:val="0082612D"/>
    <w:rsid w:val="0084705F"/>
    <w:rsid w:val="00B667AE"/>
    <w:rsid w:val="00BA11E4"/>
    <w:rsid w:val="00BA4CBE"/>
    <w:rsid w:val="00BA54D1"/>
    <w:rsid w:val="00D27183"/>
    <w:rsid w:val="00DC7705"/>
    <w:rsid w:val="00E31A8A"/>
    <w:rsid w:val="00F35CA0"/>
    <w:rsid w:val="00FF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27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7183"/>
  </w:style>
  <w:style w:type="paragraph" w:styleId="Piedepgina">
    <w:name w:val="footer"/>
    <w:basedOn w:val="Normal"/>
    <w:link w:val="PiedepginaCar"/>
    <w:uiPriority w:val="99"/>
    <w:unhideWhenUsed/>
    <w:rsid w:val="00D27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9AEF0-A3C4-4893-93A1-614E3723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4845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M.LUZ</dc:creator>
  <cp:lastModifiedBy>M.LUZ</cp:lastModifiedBy>
  <cp:revision>2</cp:revision>
  <dcterms:created xsi:type="dcterms:W3CDTF">2015-04-14T17:25:00Z</dcterms:created>
  <dcterms:modified xsi:type="dcterms:W3CDTF">2015-04-17T11:39:00Z</dcterms:modified>
</cp:coreProperties>
</file>